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267456844"/>
        <w:docPartObj>
          <w:docPartGallery w:val="Cover Pages"/>
          <w:docPartUnique/>
        </w:docPartObj>
      </w:sdtPr>
      <w:sdtEndPr>
        <w:rPr>
          <w:color w:val="000000" w:themeColor="text1"/>
          <w:sz w:val="40"/>
        </w:rPr>
      </w:sdtEndPr>
      <w:sdtContent>
        <w:p w:rsidR="00F642FF" w:rsidRPr="005741BB" w:rsidRDefault="00F642FF" w:rsidP="000F743E">
          <w:pPr>
            <w:jc w:val="both"/>
            <w:rPr>
              <w:rFonts w:ascii="Times New Roman" w:hAnsi="Times New Roman" w:cs="Times New Roman"/>
            </w:rPr>
          </w:pPr>
        </w:p>
        <w:p w:rsidR="00E9293A" w:rsidRPr="005741BB" w:rsidRDefault="00E9293A" w:rsidP="000F743E">
          <w:pPr>
            <w:jc w:val="both"/>
            <w:rPr>
              <w:rFonts w:ascii="Times New Roman" w:hAnsi="Times New Roman" w:cs="Times New Roman"/>
            </w:rPr>
          </w:pPr>
        </w:p>
        <w:p w:rsidR="00F642FF" w:rsidRPr="005741BB" w:rsidRDefault="00BC3ECC" w:rsidP="00BC3ECC">
          <w:pPr>
            <w:jc w:val="center"/>
            <w:rPr>
              <w:rFonts w:ascii="Times New Roman" w:hAnsi="Times New Roman" w:cs="Times New Roman"/>
            </w:rPr>
          </w:pPr>
          <w:r w:rsidRPr="005741BB">
            <w:rPr>
              <w:rFonts w:ascii="Times New Roman" w:hAnsi="Times New Roman" w:cs="Times New Roman"/>
              <w:noProof/>
              <w:lang w:eastAsia="tr-TR"/>
            </w:rPr>
            <w:drawing>
              <wp:inline distT="0" distB="0" distL="0" distR="0" wp14:anchorId="4E69CC69" wp14:editId="4BD3C983">
                <wp:extent cx="4643562" cy="3286034"/>
                <wp:effectExtent l="0" t="0" r="0" b="0"/>
                <wp:docPr id="1" name="Resim 1" descr="G:\onur tekstil\rapor\of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ur tekstil\rapor\ofis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174915" cy="3662048"/>
                        </a:xfrm>
                        <a:prstGeom prst="rect">
                          <a:avLst/>
                        </a:prstGeom>
                        <a:noFill/>
                        <a:ln>
                          <a:noFill/>
                        </a:ln>
                      </pic:spPr>
                    </pic:pic>
                  </a:graphicData>
                </a:graphic>
              </wp:inline>
            </w:drawing>
          </w:r>
        </w:p>
        <w:p w:rsidR="00F642FF" w:rsidRPr="005741BB" w:rsidRDefault="00F642FF" w:rsidP="00E9293A">
          <w:pPr>
            <w:jc w:val="center"/>
            <w:rPr>
              <w:rFonts w:ascii="Times New Roman" w:hAnsi="Times New Roman" w:cs="Times New Roman"/>
            </w:rPr>
          </w:pPr>
        </w:p>
        <w:p w:rsidR="00E02AF4" w:rsidRPr="005741BB" w:rsidRDefault="00E02AF4" w:rsidP="00E9293A">
          <w:pPr>
            <w:jc w:val="center"/>
            <w:rPr>
              <w:rFonts w:ascii="Times New Roman" w:hAnsi="Times New Roman" w:cs="Times New Roman"/>
              <w:b/>
              <w:color w:val="C80000"/>
              <w:sz w:val="40"/>
              <w:szCs w:val="40"/>
            </w:rPr>
          </w:pPr>
        </w:p>
        <w:p w:rsidR="00E9293A" w:rsidRPr="005741BB" w:rsidRDefault="00E9293A" w:rsidP="00AD102D">
          <w:pPr>
            <w:rPr>
              <w:rFonts w:ascii="Times New Roman" w:hAnsi="Times New Roman" w:cs="Times New Roman"/>
              <w:b/>
              <w:color w:val="C80000"/>
              <w:sz w:val="40"/>
              <w:szCs w:val="40"/>
            </w:rPr>
          </w:pPr>
        </w:p>
        <w:p w:rsidR="00F642FF" w:rsidRPr="005741BB" w:rsidRDefault="007E05A2"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MERSİN</w:t>
          </w:r>
          <w:r w:rsidR="000F743E" w:rsidRPr="005741BB">
            <w:rPr>
              <w:rStyle w:val="GlBavuru"/>
              <w:rFonts w:ascii="Times New Roman" w:hAnsi="Times New Roman" w:cs="Times New Roman"/>
              <w:i w:val="0"/>
              <w:color w:val="auto"/>
              <w:sz w:val="40"/>
              <w:u w:val="none"/>
            </w:rPr>
            <w:t xml:space="preserve"> İLİ </w:t>
          </w:r>
          <w:r w:rsidRPr="005741BB">
            <w:rPr>
              <w:rStyle w:val="GlBavuru"/>
              <w:rFonts w:ascii="Times New Roman" w:hAnsi="Times New Roman" w:cs="Times New Roman"/>
              <w:i w:val="0"/>
              <w:color w:val="auto"/>
              <w:sz w:val="40"/>
              <w:u w:val="none"/>
            </w:rPr>
            <w:t>GÜLNAR</w:t>
          </w:r>
          <w:r w:rsidR="00BC3ECC" w:rsidRPr="005741BB">
            <w:rPr>
              <w:rStyle w:val="GlBavuru"/>
              <w:rFonts w:ascii="Times New Roman" w:hAnsi="Times New Roman" w:cs="Times New Roman"/>
              <w:i w:val="0"/>
              <w:color w:val="auto"/>
              <w:sz w:val="40"/>
              <w:u w:val="none"/>
            </w:rPr>
            <w:t xml:space="preserve"> </w:t>
          </w:r>
          <w:r w:rsidR="000F743E" w:rsidRPr="005741BB">
            <w:rPr>
              <w:rStyle w:val="GlBavuru"/>
              <w:rFonts w:ascii="Times New Roman" w:hAnsi="Times New Roman" w:cs="Times New Roman"/>
              <w:i w:val="0"/>
              <w:color w:val="auto"/>
              <w:sz w:val="40"/>
              <w:u w:val="none"/>
            </w:rPr>
            <w:t>İLÇESİ</w:t>
          </w:r>
        </w:p>
        <w:p w:rsidR="00F642FF" w:rsidRPr="005741BB" w:rsidRDefault="007E05A2"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MOLLAÖMERLİ</w:t>
          </w:r>
          <w:r w:rsidR="00F642FF" w:rsidRPr="005741BB">
            <w:rPr>
              <w:rStyle w:val="GlBavuru"/>
              <w:rFonts w:ascii="Times New Roman" w:hAnsi="Times New Roman" w:cs="Times New Roman"/>
              <w:i w:val="0"/>
              <w:color w:val="auto"/>
              <w:sz w:val="40"/>
              <w:u w:val="none"/>
            </w:rPr>
            <w:t xml:space="preserve"> MAHALLESİ</w:t>
          </w:r>
        </w:p>
        <w:p w:rsidR="003D4A5B" w:rsidRPr="005741BB" w:rsidRDefault="00BC3ECC"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1</w:t>
          </w:r>
          <w:r w:rsidR="007E05A2" w:rsidRPr="005741BB">
            <w:rPr>
              <w:rStyle w:val="GlBavuru"/>
              <w:rFonts w:ascii="Times New Roman" w:hAnsi="Times New Roman" w:cs="Times New Roman"/>
              <w:i w:val="0"/>
              <w:color w:val="auto"/>
              <w:sz w:val="40"/>
              <w:u w:val="none"/>
            </w:rPr>
            <w:t>02</w:t>
          </w:r>
          <w:r w:rsidRPr="005741BB">
            <w:rPr>
              <w:rStyle w:val="GlBavuru"/>
              <w:rFonts w:ascii="Times New Roman" w:hAnsi="Times New Roman" w:cs="Times New Roman"/>
              <w:i w:val="0"/>
              <w:color w:val="auto"/>
              <w:sz w:val="40"/>
              <w:u w:val="none"/>
            </w:rPr>
            <w:t xml:space="preserve"> ADA </w:t>
          </w:r>
          <w:r w:rsidR="005741BB">
            <w:rPr>
              <w:rStyle w:val="GlBavuru"/>
              <w:rFonts w:ascii="Times New Roman" w:hAnsi="Times New Roman" w:cs="Times New Roman"/>
              <w:i w:val="0"/>
              <w:color w:val="auto"/>
              <w:sz w:val="40"/>
              <w:u w:val="none"/>
            </w:rPr>
            <w:t>201, 217, 218, 219 VE 2</w:t>
          </w:r>
          <w:r w:rsidR="007E05A2" w:rsidRPr="005741BB">
            <w:rPr>
              <w:rStyle w:val="GlBavuru"/>
              <w:rFonts w:ascii="Times New Roman" w:hAnsi="Times New Roman" w:cs="Times New Roman"/>
              <w:i w:val="0"/>
              <w:color w:val="auto"/>
              <w:sz w:val="40"/>
              <w:u w:val="none"/>
            </w:rPr>
            <w:t xml:space="preserve">20 </w:t>
          </w:r>
          <w:r w:rsidR="000F743E" w:rsidRPr="005741BB">
            <w:rPr>
              <w:rStyle w:val="GlBavuru"/>
              <w:rFonts w:ascii="Times New Roman" w:hAnsi="Times New Roman" w:cs="Times New Roman"/>
              <w:i w:val="0"/>
              <w:color w:val="auto"/>
              <w:sz w:val="40"/>
              <w:u w:val="none"/>
            </w:rPr>
            <w:t>NOLU</w:t>
          </w:r>
          <w:r w:rsidR="00F642FF" w:rsidRPr="005741BB">
            <w:rPr>
              <w:rStyle w:val="GlBavuru"/>
              <w:rFonts w:ascii="Times New Roman" w:hAnsi="Times New Roman" w:cs="Times New Roman"/>
              <w:i w:val="0"/>
              <w:color w:val="auto"/>
              <w:sz w:val="40"/>
              <w:u w:val="none"/>
            </w:rPr>
            <w:t xml:space="preserve"> </w:t>
          </w:r>
        </w:p>
        <w:p w:rsidR="00F642FF" w:rsidRPr="005741BB" w:rsidRDefault="00F642FF"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PASEL</w:t>
          </w:r>
          <w:r w:rsidR="003D4A5B" w:rsidRPr="005741BB">
            <w:rPr>
              <w:rStyle w:val="GlBavuru"/>
              <w:rFonts w:ascii="Times New Roman" w:hAnsi="Times New Roman" w:cs="Times New Roman"/>
              <w:i w:val="0"/>
              <w:color w:val="auto"/>
              <w:sz w:val="40"/>
              <w:u w:val="none"/>
            </w:rPr>
            <w:t>LERE AİT</w:t>
          </w:r>
        </w:p>
        <w:p w:rsidR="000F743E" w:rsidRPr="005741BB" w:rsidRDefault="003671BE"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NAZIM İMAR PLANI</w:t>
          </w:r>
          <w:r w:rsidR="002A3816">
            <w:rPr>
              <w:rStyle w:val="GlBavuru"/>
              <w:rFonts w:ascii="Times New Roman" w:hAnsi="Times New Roman" w:cs="Times New Roman"/>
              <w:i w:val="0"/>
              <w:color w:val="auto"/>
              <w:sz w:val="40"/>
              <w:u w:val="none"/>
            </w:rPr>
            <w:t xml:space="preserve"> </w:t>
          </w:r>
          <w:bookmarkStart w:id="0" w:name="_GoBack"/>
          <w:bookmarkEnd w:id="0"/>
        </w:p>
        <w:p w:rsidR="00F642FF" w:rsidRPr="005741BB" w:rsidRDefault="00BC3ECC" w:rsidP="00E9293A">
          <w:pPr>
            <w:pStyle w:val="Altyaz"/>
            <w:jc w:val="center"/>
            <w:rPr>
              <w:rStyle w:val="GlBavuru"/>
              <w:rFonts w:ascii="Times New Roman" w:hAnsi="Times New Roman" w:cs="Times New Roman"/>
              <w:i w:val="0"/>
              <w:color w:val="auto"/>
              <w:sz w:val="40"/>
              <w:u w:val="none"/>
            </w:rPr>
          </w:pPr>
          <w:r w:rsidRPr="005741BB">
            <w:rPr>
              <w:rStyle w:val="GlBavuru"/>
              <w:rFonts w:ascii="Times New Roman" w:hAnsi="Times New Roman" w:cs="Times New Roman"/>
              <w:i w:val="0"/>
              <w:color w:val="auto"/>
              <w:sz w:val="40"/>
              <w:u w:val="none"/>
            </w:rPr>
            <w:t xml:space="preserve"> PLAN </w:t>
          </w:r>
          <w:r w:rsidR="00F642FF" w:rsidRPr="005741BB">
            <w:rPr>
              <w:rStyle w:val="GlBavuru"/>
              <w:rFonts w:ascii="Times New Roman" w:hAnsi="Times New Roman" w:cs="Times New Roman"/>
              <w:i w:val="0"/>
              <w:color w:val="auto"/>
              <w:sz w:val="40"/>
              <w:u w:val="none"/>
            </w:rPr>
            <w:t>AÇIKLAMA RAPORU</w:t>
          </w:r>
        </w:p>
        <w:p w:rsidR="00F642FF" w:rsidRPr="005741BB" w:rsidRDefault="00F642FF" w:rsidP="000F743E">
          <w:pPr>
            <w:spacing w:after="0" w:line="240" w:lineRule="auto"/>
            <w:jc w:val="both"/>
            <w:rPr>
              <w:rFonts w:ascii="Times New Roman" w:hAnsi="Times New Roman" w:cs="Times New Roman"/>
              <w:i/>
              <w:sz w:val="24"/>
              <w:szCs w:val="24"/>
            </w:rPr>
          </w:pPr>
        </w:p>
        <w:p w:rsidR="00E02AF4" w:rsidRPr="005741BB" w:rsidRDefault="00E02AF4" w:rsidP="000F743E">
          <w:pPr>
            <w:spacing w:after="0" w:line="240" w:lineRule="auto"/>
            <w:jc w:val="both"/>
            <w:rPr>
              <w:rFonts w:ascii="Times New Roman" w:hAnsi="Times New Roman" w:cs="Times New Roman"/>
              <w:i/>
              <w:sz w:val="24"/>
              <w:szCs w:val="24"/>
            </w:rPr>
          </w:pPr>
        </w:p>
        <w:p w:rsidR="00E02AF4" w:rsidRPr="005741BB" w:rsidRDefault="00E02AF4" w:rsidP="000F743E">
          <w:pPr>
            <w:spacing w:after="0" w:line="240" w:lineRule="auto"/>
            <w:jc w:val="both"/>
            <w:rPr>
              <w:rFonts w:ascii="Times New Roman" w:hAnsi="Times New Roman" w:cs="Times New Roman"/>
              <w:i/>
              <w:sz w:val="24"/>
              <w:szCs w:val="24"/>
            </w:rPr>
          </w:pPr>
        </w:p>
        <w:p w:rsidR="00F642FF" w:rsidRPr="005741BB" w:rsidRDefault="007E05A2" w:rsidP="000F743E">
          <w:pPr>
            <w:spacing w:after="0" w:line="240" w:lineRule="auto"/>
            <w:jc w:val="center"/>
            <w:rPr>
              <w:rFonts w:ascii="Times New Roman" w:hAnsi="Times New Roman" w:cs="Times New Roman"/>
              <w:i/>
              <w:sz w:val="24"/>
              <w:szCs w:val="24"/>
            </w:rPr>
          </w:pPr>
          <w:r w:rsidRPr="005741BB">
            <w:rPr>
              <w:rFonts w:ascii="Times New Roman" w:hAnsi="Times New Roman" w:cs="Times New Roman"/>
              <w:i/>
              <w:sz w:val="24"/>
              <w:szCs w:val="24"/>
            </w:rPr>
            <w:t>ŞANLIURFA 2023</w:t>
          </w:r>
        </w:p>
        <w:p w:rsidR="008E0F03" w:rsidRPr="005741BB" w:rsidRDefault="008E0F03" w:rsidP="000F743E">
          <w:pPr>
            <w:spacing w:after="0" w:line="240" w:lineRule="auto"/>
            <w:jc w:val="center"/>
            <w:rPr>
              <w:rFonts w:ascii="Times New Roman" w:hAnsi="Times New Roman" w:cs="Times New Roman"/>
              <w:i/>
              <w:sz w:val="24"/>
              <w:szCs w:val="24"/>
            </w:rPr>
          </w:pPr>
        </w:p>
        <w:p w:rsidR="008E0F03" w:rsidRPr="005741BB" w:rsidRDefault="008E0F03" w:rsidP="000F743E">
          <w:pPr>
            <w:spacing w:after="0" w:line="240" w:lineRule="auto"/>
            <w:jc w:val="center"/>
            <w:rPr>
              <w:rFonts w:ascii="Times New Roman" w:hAnsi="Times New Roman" w:cs="Times New Roman"/>
              <w:i/>
              <w:sz w:val="24"/>
              <w:szCs w:val="24"/>
            </w:rPr>
          </w:pPr>
        </w:p>
        <w:p w:rsidR="008E0F03" w:rsidRPr="005741BB" w:rsidRDefault="008E0F03" w:rsidP="000F743E">
          <w:pPr>
            <w:spacing w:after="0" w:line="240" w:lineRule="auto"/>
            <w:jc w:val="center"/>
            <w:rPr>
              <w:rFonts w:ascii="Times New Roman" w:hAnsi="Times New Roman" w:cs="Times New Roman"/>
              <w:i/>
              <w:sz w:val="24"/>
              <w:szCs w:val="24"/>
            </w:rPr>
          </w:pPr>
        </w:p>
        <w:p w:rsidR="000E5820" w:rsidRPr="005741BB" w:rsidRDefault="005B1C0A" w:rsidP="000F743E">
          <w:pPr>
            <w:jc w:val="both"/>
            <w:rPr>
              <w:rFonts w:ascii="Times New Roman" w:hAnsi="Times New Roman" w:cs="Times New Roman"/>
              <w:color w:val="000000" w:themeColor="text1"/>
              <w:sz w:val="36"/>
              <w:szCs w:val="36"/>
            </w:rPr>
          </w:pPr>
        </w:p>
      </w:sdtContent>
    </w:sdt>
    <w:p w:rsidR="00832FF3" w:rsidRPr="005741BB" w:rsidRDefault="00832FF3" w:rsidP="00832FF3">
      <w:pPr>
        <w:keepNext/>
        <w:keepLines/>
        <w:spacing w:after="240"/>
        <w:ind w:left="432" w:hanging="432"/>
        <w:jc w:val="both"/>
        <w:textboxTightWrap w:val="allLines"/>
        <w:outlineLvl w:val="0"/>
        <w:rPr>
          <w:rFonts w:ascii="Times New Roman" w:eastAsia="Calibri" w:hAnsi="Times New Roman" w:cs="Times New Roman"/>
          <w:color w:val="000000"/>
        </w:rPr>
      </w:pPr>
      <w:bookmarkStart w:id="1" w:name="_Toc349378699"/>
      <w:r w:rsidRPr="005741BB">
        <w:rPr>
          <w:rFonts w:ascii="Times New Roman" w:hAnsi="Times New Roman" w:cs="Times New Roman"/>
          <w:b/>
          <w:bCs/>
          <w:caps/>
          <w:color w:val="000000"/>
        </w:rPr>
        <w:t>PLANLAMA ALANININ KONUMU</w:t>
      </w:r>
      <w:bookmarkEnd w:id="1"/>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t>Planlama a</w:t>
      </w:r>
      <w:r w:rsidR="005741BB" w:rsidRPr="005741BB">
        <w:rPr>
          <w:rFonts w:ascii="Times New Roman" w:eastAsia="Calibri" w:hAnsi="Times New Roman" w:cs="Times New Roman"/>
          <w:color w:val="000000"/>
        </w:rPr>
        <w:t>lanın bölge içinde ki konumu Akdeniz bölgesinde Mersin ili, Gülnar</w:t>
      </w:r>
      <w:r w:rsidR="00BC3ECC" w:rsidRPr="005741BB">
        <w:rPr>
          <w:rFonts w:ascii="Times New Roman" w:eastAsia="Calibri" w:hAnsi="Times New Roman" w:cs="Times New Roman"/>
          <w:color w:val="000000"/>
        </w:rPr>
        <w:t xml:space="preserve"> İlçesi, </w:t>
      </w:r>
      <w:proofErr w:type="spellStart"/>
      <w:r w:rsidR="005741BB" w:rsidRPr="005741BB">
        <w:rPr>
          <w:rFonts w:ascii="Times New Roman" w:eastAsia="Calibri" w:hAnsi="Times New Roman" w:cs="Times New Roman"/>
          <w:color w:val="000000"/>
        </w:rPr>
        <w:t>Mollaömerli</w:t>
      </w:r>
      <w:proofErr w:type="spellEnd"/>
      <w:r w:rsidR="00BC3ECC" w:rsidRPr="005741BB">
        <w:rPr>
          <w:rFonts w:ascii="Times New Roman" w:eastAsia="Calibri" w:hAnsi="Times New Roman" w:cs="Times New Roman"/>
          <w:color w:val="000000"/>
        </w:rPr>
        <w:t xml:space="preserve"> </w:t>
      </w:r>
      <w:r w:rsidRPr="005741BB">
        <w:rPr>
          <w:rFonts w:ascii="Times New Roman" w:eastAsia="Calibri" w:hAnsi="Times New Roman" w:cs="Times New Roman"/>
          <w:color w:val="000000"/>
        </w:rPr>
        <w:t>Mahallesinde yer alm</w:t>
      </w:r>
      <w:r w:rsidR="00BC3ECC" w:rsidRPr="005741BB">
        <w:rPr>
          <w:rFonts w:ascii="Times New Roman" w:eastAsia="Calibri" w:hAnsi="Times New Roman" w:cs="Times New Roman"/>
          <w:color w:val="000000"/>
        </w:rPr>
        <w:t>akta olup</w:t>
      </w:r>
      <w:r w:rsidR="005741BB" w:rsidRPr="005741BB">
        <w:rPr>
          <w:rFonts w:ascii="Times New Roman" w:eastAsia="Calibri" w:hAnsi="Times New Roman" w:cs="Times New Roman"/>
          <w:color w:val="000000"/>
        </w:rPr>
        <w:t xml:space="preserve"> Gülnar – Silifke karayolu üzerinde bulunmaktadır.</w:t>
      </w:r>
      <w:r w:rsidR="00BC3ECC" w:rsidRPr="005741BB">
        <w:rPr>
          <w:rFonts w:ascii="Times New Roman" w:eastAsia="Calibri" w:hAnsi="Times New Roman" w:cs="Times New Roman"/>
          <w:color w:val="000000"/>
        </w:rPr>
        <w:t xml:space="preserve"> </w:t>
      </w:r>
      <w:r w:rsidR="005741BB" w:rsidRPr="005741BB">
        <w:rPr>
          <w:rFonts w:ascii="Times New Roman" w:eastAsia="Calibri" w:hAnsi="Times New Roman" w:cs="Times New Roman"/>
          <w:color w:val="000000"/>
        </w:rPr>
        <w:t xml:space="preserve"> Planlama alanını yakın çevresinde kırsal mahalleler kıraç araziler ve orman arazileri bulunmaktadır.</w:t>
      </w:r>
    </w:p>
    <w:p w:rsidR="00832FF3" w:rsidRPr="005741BB" w:rsidRDefault="008F67FB" w:rsidP="00832FF3">
      <w:pPr>
        <w:rPr>
          <w:rFonts w:ascii="Times New Roman" w:eastAsia="Calibri" w:hAnsi="Times New Roman" w:cs="Times New Roman"/>
          <w:color w:val="000000"/>
        </w:rPr>
      </w:pPr>
      <w:r w:rsidRPr="005741BB">
        <w:rPr>
          <w:rFonts w:ascii="Times New Roman" w:eastAsia="Calibri" w:hAnsi="Times New Roman" w:cs="Times New Roman"/>
          <w:noProof/>
          <w:color w:val="000000"/>
          <w:lang w:eastAsia="tr-TR"/>
        </w:rPr>
        <mc:AlternateContent>
          <mc:Choice Requires="wps">
            <w:drawing>
              <wp:anchor distT="0" distB="0" distL="114300" distR="114300" simplePos="0" relativeHeight="251662336" behindDoc="0" locked="0" layoutInCell="1" allowOverlap="1">
                <wp:simplePos x="0" y="0"/>
                <wp:positionH relativeFrom="column">
                  <wp:posOffset>1054100</wp:posOffset>
                </wp:positionH>
                <wp:positionV relativeFrom="paragraph">
                  <wp:posOffset>1549400</wp:posOffset>
                </wp:positionV>
                <wp:extent cx="507365" cy="504190"/>
                <wp:effectExtent l="20320" t="22225" r="24765" b="26035"/>
                <wp:wrapNone/>
                <wp:docPr id="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504190"/>
                        </a:xfrm>
                        <a:prstGeom prst="ellipse">
                          <a:avLst/>
                        </a:prstGeom>
                        <a:noFill/>
                        <a:ln w="38100">
                          <a:solidFill>
                            <a:srgbClr val="FF0000"/>
                          </a:solidFill>
                          <a:round/>
                          <a:headEnd/>
                          <a:tailEnd/>
                        </a:ln>
                        <a:extLst>
                          <a:ext uri="{909E8E84-426E-40DD-AFC4-6F175D3DCCD1}">
                            <a14:hiddenFill xmlns:a14="http://schemas.microsoft.com/office/drawing/2010/main">
                              <a:solidFill>
                                <a:srgbClr val="FFFF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443D2" id="Oval 58" o:spid="_x0000_s1026" style="position:absolute;margin-left:83pt;margin-top:122pt;width:39.95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" filled="f" fillcolor="yellow" strokecolor="red" strokeweight="3pt">
                <v:fill opacity="32896f"/>
              </v:oval>
            </w:pict>
          </mc:Fallback>
        </mc:AlternateContent>
      </w:r>
      <w:r w:rsidR="007E05A2" w:rsidRPr="005741B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E05A2" w:rsidRPr="005741BB">
        <w:rPr>
          <w:rFonts w:ascii="Times New Roman" w:eastAsia="Calibri" w:hAnsi="Times New Roman" w:cs="Times New Roman"/>
          <w:noProof/>
          <w:color w:val="000000"/>
          <w:lang w:eastAsia="tr-TR"/>
        </w:rPr>
        <w:drawing>
          <wp:inline distT="0" distB="0" distL="0" distR="0">
            <wp:extent cx="5072933" cy="5651458"/>
            <wp:effectExtent l="0" t="0" r="0" b="0"/>
            <wp:docPr id="2" name="Resim 2" descr="C:\Users\MHD\Desktop\GES PROJELERİ\EMRE\MERSİN-GÜLNAR-EMRE\PLANLAR\Ç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HD\Desktop\GES PROJELERİ\EMRE\MERSİN-GÜLNAR-EMRE\PLANLAR\ÇD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398" cy="5663117"/>
                    </a:xfrm>
                    <a:prstGeom prst="rect">
                      <a:avLst/>
                    </a:prstGeom>
                    <a:noFill/>
                    <a:ln>
                      <a:noFill/>
                    </a:ln>
                  </pic:spPr>
                </pic:pic>
              </a:graphicData>
            </a:graphic>
          </wp:inline>
        </w:drawing>
      </w:r>
    </w:p>
    <w:p w:rsidR="00832FF3" w:rsidRPr="005741BB" w:rsidRDefault="00832FF3" w:rsidP="00832FF3">
      <w:pPr>
        <w:jc w:val="both"/>
        <w:rPr>
          <w:rFonts w:ascii="Times New Roman" w:eastAsia="Calibri" w:hAnsi="Times New Roman" w:cs="Times New Roman"/>
          <w:i/>
          <w:iCs/>
          <w:color w:val="000000"/>
          <w:sz w:val="20"/>
          <w:szCs w:val="20"/>
        </w:rPr>
      </w:pPr>
      <w:r w:rsidRPr="005741BB">
        <w:rPr>
          <w:rFonts w:ascii="Times New Roman" w:eastAsia="Calibri" w:hAnsi="Times New Roman" w:cs="Times New Roman"/>
          <w:i/>
          <w:iCs/>
          <w:color w:val="000000"/>
          <w:sz w:val="20"/>
          <w:szCs w:val="20"/>
        </w:rPr>
        <w:t>Harita 1: Planlama Alanının 1/100.000 Çevre Düzeni Planında Durumu</w:t>
      </w:r>
    </w:p>
    <w:p w:rsidR="00762F22" w:rsidRPr="005741BB" w:rsidRDefault="00762F22" w:rsidP="00762F22">
      <w:pPr>
        <w:keepNext/>
        <w:rPr>
          <w:rFonts w:ascii="Times New Roman" w:eastAsia="Calibri" w:hAnsi="Times New Roman" w:cs="Times New Roman"/>
          <w:b/>
          <w:color w:val="000000"/>
          <w:u w:val="single"/>
        </w:rPr>
      </w:pPr>
    </w:p>
    <w:p w:rsidR="00832FF3" w:rsidRPr="005741BB" w:rsidRDefault="00832FF3" w:rsidP="00832FF3">
      <w:pPr>
        <w:keepNext/>
        <w:keepLines/>
        <w:numPr>
          <w:ilvl w:val="1"/>
          <w:numId w:val="0"/>
        </w:numPr>
        <w:spacing w:after="240" w:line="360" w:lineRule="auto"/>
        <w:ind w:left="397" w:hanging="397"/>
        <w:jc w:val="both"/>
        <w:outlineLvl w:val="1"/>
        <w:rPr>
          <w:rFonts w:ascii="Times New Roman" w:hAnsi="Times New Roman" w:cs="Times New Roman"/>
          <w:b/>
          <w:bCs/>
          <w:color w:val="000000"/>
        </w:rPr>
      </w:pPr>
      <w:r w:rsidRPr="005741BB">
        <w:rPr>
          <w:rFonts w:ascii="Times New Roman" w:hAnsi="Times New Roman" w:cs="Times New Roman"/>
          <w:b/>
          <w:bCs/>
          <w:color w:val="000000"/>
        </w:rPr>
        <w:t>Kapsam</w:t>
      </w:r>
    </w:p>
    <w:p w:rsidR="00762F22" w:rsidRPr="005741BB" w:rsidRDefault="00C67617" w:rsidP="00762F22">
      <w:pPr>
        <w:spacing w:line="36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Mersin ili Gülnar ilçesi </w:t>
      </w:r>
      <w:proofErr w:type="spellStart"/>
      <w:r>
        <w:rPr>
          <w:rFonts w:ascii="Times New Roman" w:eastAsia="Calibri" w:hAnsi="Times New Roman" w:cs="Times New Roman"/>
          <w:color w:val="000000"/>
        </w:rPr>
        <w:t>Mollaömerli</w:t>
      </w:r>
      <w:proofErr w:type="spellEnd"/>
      <w:r>
        <w:rPr>
          <w:rFonts w:ascii="Times New Roman" w:eastAsia="Calibri" w:hAnsi="Times New Roman" w:cs="Times New Roman"/>
          <w:color w:val="000000"/>
        </w:rPr>
        <w:t xml:space="preserve"> </w:t>
      </w:r>
      <w:r w:rsidR="00762F22">
        <w:rPr>
          <w:rFonts w:ascii="Times New Roman" w:eastAsia="Calibri" w:hAnsi="Times New Roman" w:cs="Times New Roman"/>
          <w:color w:val="000000"/>
        </w:rPr>
        <w:t>M</w:t>
      </w:r>
      <w:r>
        <w:rPr>
          <w:rFonts w:ascii="Times New Roman" w:eastAsia="Calibri" w:hAnsi="Times New Roman" w:cs="Times New Roman"/>
          <w:color w:val="000000"/>
        </w:rPr>
        <w:t xml:space="preserve">ahallesi 102 da 210, 217, 218, 219 ve 220 </w:t>
      </w:r>
      <w:proofErr w:type="spellStart"/>
      <w:r>
        <w:rPr>
          <w:rFonts w:ascii="Times New Roman" w:eastAsia="Calibri" w:hAnsi="Times New Roman" w:cs="Times New Roman"/>
          <w:color w:val="000000"/>
        </w:rPr>
        <w:t>nolu</w:t>
      </w:r>
      <w:proofErr w:type="spellEnd"/>
      <w:r>
        <w:rPr>
          <w:rFonts w:ascii="Times New Roman" w:eastAsia="Calibri" w:hAnsi="Times New Roman" w:cs="Times New Roman"/>
          <w:color w:val="000000"/>
        </w:rPr>
        <w:t xml:space="preserve"> parsellerden oluşan parseller 10 ha alan büyüklüğüne sahiptir. </w:t>
      </w:r>
      <w:r w:rsidR="00762F22">
        <w:rPr>
          <w:rFonts w:ascii="Times New Roman" w:eastAsia="Calibri" w:hAnsi="Times New Roman" w:cs="Times New Roman"/>
          <w:color w:val="000000"/>
        </w:rPr>
        <w:t>Yapılan imar planı çalışması ile</w:t>
      </w:r>
      <w:r>
        <w:rPr>
          <w:rFonts w:ascii="Times New Roman" w:eastAsia="Calibri" w:hAnsi="Times New Roman" w:cs="Times New Roman"/>
          <w:color w:val="000000"/>
        </w:rPr>
        <w:t xml:space="preserve"> </w:t>
      </w:r>
      <w:r w:rsidR="00832FF3" w:rsidRPr="005741BB">
        <w:rPr>
          <w:rFonts w:ascii="Times New Roman" w:eastAsia="Calibri" w:hAnsi="Times New Roman" w:cs="Times New Roman"/>
          <w:color w:val="000000"/>
        </w:rPr>
        <w:t xml:space="preserve">Yenilenebilir Enerji </w:t>
      </w:r>
      <w:r w:rsidR="00832FF3" w:rsidRPr="005741BB">
        <w:rPr>
          <w:rFonts w:ascii="Times New Roman" w:eastAsia="Calibri" w:hAnsi="Times New Roman" w:cs="Times New Roman"/>
          <w:color w:val="000000"/>
        </w:rPr>
        <w:lastRenderedPageBreak/>
        <w:t>türlerinden birisi olan Güneş Enerjisi Üretimi Çevre ile uyumlu, Doğal kaynakların tüketimi konusunda Çevre dostu bir enerji üretimi biçimidir. Sürdürülebilir enerji üretimin yapılması amaçlanan söz</w:t>
      </w:r>
      <w:r w:rsidR="00762F22">
        <w:rPr>
          <w:rFonts w:ascii="Times New Roman" w:eastAsia="Calibri" w:hAnsi="Times New Roman" w:cs="Times New Roman"/>
          <w:color w:val="000000"/>
        </w:rPr>
        <w:t xml:space="preserve"> konusu p</w:t>
      </w:r>
      <w:r w:rsidR="00762F22" w:rsidRPr="005741BB">
        <w:rPr>
          <w:rFonts w:ascii="Times New Roman" w:eastAsia="Calibri" w:hAnsi="Times New Roman" w:cs="Times New Roman"/>
          <w:color w:val="000000"/>
        </w:rPr>
        <w:t>lanlama alanı çevre düzeni planında tarım arazi ve çayır mera kullanımlarında kalmaktadır.</w:t>
      </w:r>
    </w:p>
    <w:p w:rsidR="00832FF3" w:rsidRPr="005741BB" w:rsidRDefault="00832FF3" w:rsidP="00832FF3">
      <w:pPr>
        <w:spacing w:line="360" w:lineRule="auto"/>
        <w:jc w:val="both"/>
        <w:rPr>
          <w:rFonts w:ascii="Times New Roman" w:eastAsia="Calibri" w:hAnsi="Times New Roman" w:cs="Times New Roman"/>
          <w:color w:val="000000"/>
        </w:rPr>
      </w:pPr>
    </w:p>
    <w:p w:rsidR="00832FF3" w:rsidRPr="005741BB" w:rsidRDefault="00832FF3" w:rsidP="00832FF3">
      <w:pPr>
        <w:keepNext/>
        <w:keepLines/>
        <w:numPr>
          <w:ilvl w:val="1"/>
          <w:numId w:val="0"/>
        </w:numPr>
        <w:spacing w:after="240"/>
        <w:ind w:left="397" w:hanging="397"/>
        <w:jc w:val="both"/>
        <w:outlineLvl w:val="1"/>
        <w:rPr>
          <w:rFonts w:ascii="Times New Roman" w:hAnsi="Times New Roman" w:cs="Times New Roman"/>
          <w:b/>
          <w:bCs/>
          <w:color w:val="000000"/>
        </w:rPr>
      </w:pPr>
      <w:r w:rsidRPr="005741BB">
        <w:rPr>
          <w:rFonts w:ascii="Times New Roman" w:hAnsi="Times New Roman" w:cs="Times New Roman"/>
          <w:b/>
          <w:bCs/>
          <w:color w:val="000000"/>
        </w:rPr>
        <w:t>Amaç</w:t>
      </w: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rPr>
        <w:tab/>
        <w:t>Nüfus artışı, tüketim kültüründeki dengeler, enerji ihtiyacında talebin oluşmas</w:t>
      </w:r>
      <w:r w:rsidR="00633699" w:rsidRPr="005741BB">
        <w:rPr>
          <w:rFonts w:ascii="Times New Roman" w:eastAsia="Calibri" w:hAnsi="Times New Roman" w:cs="Times New Roman"/>
        </w:rPr>
        <w:t xml:space="preserve">ı ve iklim değişikliği </w:t>
      </w:r>
      <w:r w:rsidR="00762F22" w:rsidRPr="005741BB">
        <w:rPr>
          <w:rFonts w:ascii="Times New Roman" w:eastAsia="Calibri" w:hAnsi="Times New Roman" w:cs="Times New Roman"/>
        </w:rPr>
        <w:t>gibi faktörler</w:t>
      </w:r>
      <w:r w:rsidRPr="005741BB">
        <w:rPr>
          <w:rFonts w:ascii="Times New Roman" w:eastAsia="Calibri" w:hAnsi="Times New Roman" w:cs="Times New Roman"/>
        </w:rPr>
        <w:t xml:space="preserve"> dünya genelinde sürdürülebilir kaynaklar için elverişli bir dönem başlatmıştır. </w:t>
      </w:r>
      <w:r w:rsidRPr="005741BB">
        <w:rPr>
          <w:rFonts w:ascii="Times New Roman" w:eastAsia="Calibri" w:hAnsi="Times New Roman" w:cs="Times New Roman"/>
          <w:color w:val="000000"/>
        </w:rPr>
        <w:t>Türkiye’de yaşanan hızlı nüfus artışı ve beraberinde getirdiği değişimlerin ekonomik-</w:t>
      </w:r>
      <w:proofErr w:type="spellStart"/>
      <w:r w:rsidRPr="005741BB">
        <w:rPr>
          <w:rFonts w:ascii="Times New Roman" w:eastAsia="Calibri" w:hAnsi="Times New Roman" w:cs="Times New Roman"/>
          <w:color w:val="000000"/>
        </w:rPr>
        <w:t>sektörel</w:t>
      </w:r>
      <w:proofErr w:type="spellEnd"/>
      <w:r w:rsidRPr="005741BB">
        <w:rPr>
          <w:rFonts w:ascii="Times New Roman" w:eastAsia="Calibri" w:hAnsi="Times New Roman" w:cs="Times New Roman"/>
          <w:color w:val="000000"/>
        </w:rPr>
        <w:t xml:space="preserve"> yansımasının enerji sektöründe üretim-tüketim dengesini bozmasıyla, alternatif enerji kaynaklarına yönelim zorunlu bir hal almıştır. </w:t>
      </w: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t xml:space="preserve">Yenilenebilir enerji üretim sektöründe yaşanan teknolojik gelişmeler enerji sistemlerinin kurulum maliyetini düşürmüştür. Enerjinin çeşidi ve karşılanma şekli, enerji maliyetinin yanı sıra üretim ve tüketim maliyetinin belirlenmesinde önemli etkenlerden bir tanesidir. Son dönemde Türkiye’de mevzuat konusunda yapılan düzenlemeler ile enerji üretim sistemlerinin kurulumu kolaylaşmıştır. Bu da yatırımcıların yatırım taleplerinde enerji sektörüne yöneliminde önemli bir etken olmuştur. </w:t>
      </w: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t xml:space="preserve">Enerji üretiminin yasal değişiklikler ile daha kolay bir hale gelmesi ve enerji maliyetlerinin düşürülmesi enerji sektöründe serbest piyasayı canlandırmıştır. Enerji üretiminin devlet tekelinde çıkmış olması ve yenilebilir enerjinin üretilmesinde çeşitli desteklerin yapılması ile özel şirketlerin enerji üretimi sistemlerini kurması hız kazanmıştır. Bu sayede ortaya çıkan enerji ihtiyacı giderilmiş olacaktır. </w:t>
      </w:r>
    </w:p>
    <w:p w:rsidR="00832FF3" w:rsidRPr="005741BB" w:rsidRDefault="00832FF3" w:rsidP="00832FF3">
      <w:pPr>
        <w:spacing w:line="360" w:lineRule="auto"/>
        <w:jc w:val="both"/>
        <w:rPr>
          <w:rFonts w:ascii="Times New Roman" w:eastAsia="Calibri" w:hAnsi="Times New Roman" w:cs="Times New Roman"/>
          <w:color w:val="FF0000"/>
        </w:rPr>
      </w:pPr>
      <w:r w:rsidRPr="005741BB">
        <w:rPr>
          <w:rFonts w:ascii="Times New Roman" w:eastAsia="Calibri" w:hAnsi="Times New Roman" w:cs="Times New Roman"/>
          <w:color w:val="000000"/>
        </w:rPr>
        <w:tab/>
        <w:t xml:space="preserve">Türkiye güneş enerjisi potansiyeli bakımından Avrupa’nın önde gelen ülkelerinden biri olup, yıllık 380 milyar </w:t>
      </w:r>
      <w:proofErr w:type="spellStart"/>
      <w:r w:rsidRPr="005741BB">
        <w:rPr>
          <w:rFonts w:ascii="Times New Roman" w:eastAsia="Calibri" w:hAnsi="Times New Roman" w:cs="Times New Roman"/>
          <w:color w:val="000000"/>
        </w:rPr>
        <w:t>kWh</w:t>
      </w:r>
      <w:proofErr w:type="spellEnd"/>
      <w:r w:rsidRPr="005741BB">
        <w:rPr>
          <w:rFonts w:ascii="Times New Roman" w:eastAsia="Calibri" w:hAnsi="Times New Roman" w:cs="Times New Roman"/>
          <w:color w:val="000000"/>
        </w:rPr>
        <w:t xml:space="preserve"> enerji potansiyeline sahiptir. Türkiye'nin yıllık ortalama güneş ışınımı 1.527 </w:t>
      </w:r>
      <w:proofErr w:type="spellStart"/>
      <w:r w:rsidRPr="005741BB">
        <w:rPr>
          <w:rFonts w:ascii="Times New Roman" w:eastAsia="Calibri" w:hAnsi="Times New Roman" w:cs="Times New Roman"/>
          <w:color w:val="000000"/>
        </w:rPr>
        <w:t>kWh</w:t>
      </w:r>
      <w:proofErr w:type="spellEnd"/>
      <w:r w:rsidRPr="005741BB">
        <w:rPr>
          <w:rFonts w:ascii="Times New Roman" w:eastAsia="Calibri" w:hAnsi="Times New Roman" w:cs="Times New Roman"/>
          <w:color w:val="000000"/>
        </w:rPr>
        <w:t>/m²yıl, ortalama yıllık güneşlenme süresi ise 2.741 saattir. Güneş enerjisi potansiyelinin yüksek olduğu Akdeniz ve Güneydoğu Anadolu Bölgelerini Doğu Anadolu Bölgesi takip etmektedir. Bu bölgede güneş enerjisi potansiyeli diğer bölgelere oranla daha düşük olsa da Dünya’da Almanya ve Hollanda gibi standartların daha düşük olduğu ülkelerde enerji ihtiyacının büyük bir kısmının bu enerji kaynağından sağlanması Doğu Anadolu Bölgesinde de tercih edilebileceğini ortaya koymuştur (TR22 Yenilenebilir Enerji Araştırması Raporu 2013).</w:t>
      </w: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t>Özetle, planlamanın temel ilkelerinden biri olan sürdürülebilir kalkınmanın sağlanması, doğal kaynakların kentsel gelişim ile uyumlu bir yol izleyebilmesi ve küresel ölçekteki enerji politikalarına ve ihtiyaçlarına cevap olabilmesi için alternatif enerji kaynakları bu bağlamda belirleyici rol almaktadır. Bu doğrultuda güneş enerjisi santralinin kurulmasına yönelik 1/5000 Ölçekli Nazım İmar Planı hazırlanmıştır.</w:t>
      </w:r>
    </w:p>
    <w:p w:rsidR="00832FF3" w:rsidRPr="005741BB" w:rsidRDefault="00832FF3" w:rsidP="00832FF3">
      <w:pPr>
        <w:spacing w:line="360" w:lineRule="auto"/>
        <w:jc w:val="both"/>
        <w:rPr>
          <w:rFonts w:ascii="Times New Roman" w:eastAsia="Calibri" w:hAnsi="Times New Roman" w:cs="Times New Roman"/>
          <w:color w:val="000000"/>
        </w:rPr>
      </w:pPr>
    </w:p>
    <w:p w:rsidR="00832FF3" w:rsidRPr="005741BB" w:rsidRDefault="00832FF3" w:rsidP="00832FF3">
      <w:pPr>
        <w:keepNext/>
        <w:keepLines/>
        <w:spacing w:after="240"/>
        <w:ind w:left="432" w:hanging="432"/>
        <w:jc w:val="both"/>
        <w:textboxTightWrap w:val="allLines"/>
        <w:outlineLvl w:val="0"/>
        <w:rPr>
          <w:rFonts w:ascii="Times New Roman" w:hAnsi="Times New Roman" w:cs="Times New Roman"/>
          <w:b/>
          <w:bCs/>
          <w:caps/>
          <w:color w:val="000000"/>
        </w:rPr>
      </w:pPr>
      <w:r w:rsidRPr="005741BB">
        <w:rPr>
          <w:rFonts w:ascii="Times New Roman" w:hAnsi="Times New Roman" w:cs="Times New Roman"/>
          <w:b/>
          <w:bCs/>
          <w:caps/>
          <w:color w:val="000000"/>
        </w:rPr>
        <w:t>PLANLAMAnın amacına yönelik kriterler ve analizler</w:t>
      </w:r>
    </w:p>
    <w:p w:rsidR="00832FF3" w:rsidRPr="005741BB" w:rsidRDefault="008F67FB" w:rsidP="00832FF3">
      <w:pPr>
        <w:keepNext/>
        <w:rPr>
          <w:rFonts w:ascii="Times New Roman" w:eastAsia="Calibri" w:hAnsi="Times New Roman" w:cs="Times New Roman"/>
          <w:color w:val="000000"/>
        </w:rPr>
      </w:pPr>
      <w:r w:rsidRPr="005741BB">
        <w:rPr>
          <w:rFonts w:ascii="Times New Roman" w:eastAsia="Calibri" w:hAnsi="Times New Roman" w:cs="Times New Roman"/>
          <w:noProof/>
          <w:color w:val="000000"/>
          <w:lang w:eastAsia="tr-TR"/>
        </w:rPr>
        <mc:AlternateContent>
          <mc:Choice Requires="wps">
            <w:drawing>
              <wp:anchor distT="0" distB="0" distL="114300" distR="114300" simplePos="0" relativeHeight="251661312" behindDoc="0" locked="0" layoutInCell="1" allowOverlap="1">
                <wp:simplePos x="0" y="0"/>
                <wp:positionH relativeFrom="column">
                  <wp:posOffset>1957070</wp:posOffset>
                </wp:positionH>
                <wp:positionV relativeFrom="paragraph">
                  <wp:posOffset>2545715</wp:posOffset>
                </wp:positionV>
                <wp:extent cx="647700" cy="419100"/>
                <wp:effectExtent l="19050" t="1905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191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C8BFC1" id="Oval 9" o:spid="_x0000_s1026" style="position:absolute;margin-left:154.1pt;margin-top:200.45pt;width:5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" filled="f" strokecolor="red" strokeweight="2.25pt">
                <v:path arrowok="t"/>
              </v:oval>
            </w:pict>
          </mc:Fallback>
        </mc:AlternateContent>
      </w:r>
      <w:r w:rsidR="00832FF3" w:rsidRPr="005741BB">
        <w:rPr>
          <w:rFonts w:ascii="Times New Roman" w:eastAsia="Calibri" w:hAnsi="Times New Roman" w:cs="Times New Roman"/>
          <w:noProof/>
          <w:color w:val="000000"/>
          <w:lang w:eastAsia="tr-TR"/>
        </w:rPr>
        <w:drawing>
          <wp:inline distT="0" distB="0" distL="0" distR="0">
            <wp:extent cx="5166995" cy="2941320"/>
            <wp:effectExtent l="57150" t="38100" r="33655" b="11430"/>
            <wp:docPr id="6" name="Resim 2" descr="adsız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368"/>
                    <pic:cNvPicPr>
                      <a:picLocks noChangeAspect="1" noChangeArrowheads="1"/>
                    </pic:cNvPicPr>
                  </pic:nvPicPr>
                  <pic:blipFill>
                    <a:blip r:embed="rId11" cstate="print"/>
                    <a:srcRect/>
                    <a:stretch>
                      <a:fillRect/>
                    </a:stretch>
                  </pic:blipFill>
                  <pic:spPr bwMode="auto">
                    <a:xfrm>
                      <a:off x="0" y="0"/>
                      <a:ext cx="5166995" cy="2941320"/>
                    </a:xfrm>
                    <a:prstGeom prst="rect">
                      <a:avLst/>
                    </a:prstGeom>
                    <a:noFill/>
                    <a:ln w="38100" cmpd="sng">
                      <a:solidFill>
                        <a:srgbClr val="000000"/>
                      </a:solidFill>
                      <a:miter lim="800000"/>
                      <a:headEnd/>
                      <a:tailEnd/>
                    </a:ln>
                    <a:effectLst/>
                  </pic:spPr>
                </pic:pic>
              </a:graphicData>
            </a:graphic>
          </wp:inline>
        </w:drawing>
      </w:r>
    </w:p>
    <w:p w:rsidR="00832FF3" w:rsidRPr="005741BB" w:rsidRDefault="00832FF3" w:rsidP="00832FF3">
      <w:pPr>
        <w:rPr>
          <w:rFonts w:ascii="Times New Roman" w:eastAsia="Calibri" w:hAnsi="Times New Roman" w:cs="Times New Roman"/>
          <w:i/>
          <w:iCs/>
          <w:color w:val="000000"/>
          <w:sz w:val="20"/>
          <w:szCs w:val="20"/>
        </w:rPr>
      </w:pPr>
      <w:r w:rsidRPr="005741BB">
        <w:rPr>
          <w:rFonts w:ascii="Times New Roman" w:eastAsia="Calibri" w:hAnsi="Times New Roman" w:cs="Times New Roman"/>
          <w:i/>
          <w:iCs/>
          <w:color w:val="000000"/>
          <w:sz w:val="20"/>
          <w:szCs w:val="20"/>
        </w:rPr>
        <w:t>Harita 2: Türkiye Güneş Enerjisi Potansiyel Atlası ( Kaynak: Enerji Ve Tabii Kaynaklar Bakanlığı)</w:t>
      </w:r>
    </w:p>
    <w:p w:rsidR="00832FF3" w:rsidRPr="005741BB" w:rsidRDefault="00832FF3" w:rsidP="00832FF3">
      <w:pPr>
        <w:rPr>
          <w:rFonts w:ascii="Times New Roman" w:eastAsia="Calibri" w:hAnsi="Times New Roman" w:cs="Times New Roman"/>
        </w:rPr>
      </w:pP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t xml:space="preserve">Güneş enerjisi santrali yapılacak alanlarda; güneşlenme süresinin 1500 </w:t>
      </w:r>
      <w:proofErr w:type="spellStart"/>
      <w:r w:rsidRPr="005741BB">
        <w:rPr>
          <w:rFonts w:ascii="Times New Roman" w:eastAsia="Calibri" w:hAnsi="Times New Roman" w:cs="Times New Roman"/>
          <w:color w:val="000000"/>
        </w:rPr>
        <w:t>KWh</w:t>
      </w:r>
      <w:proofErr w:type="spellEnd"/>
      <w:r w:rsidRPr="005741BB">
        <w:rPr>
          <w:rFonts w:ascii="Times New Roman" w:eastAsia="Calibri" w:hAnsi="Times New Roman" w:cs="Times New Roman"/>
          <w:color w:val="000000"/>
        </w:rPr>
        <w:t xml:space="preserve">/m³-yıl’dan yüksek olması, yıllık yağış miktarının düşük olması, bulutsuz ve sissiz bir atmosfere sahip olması, hava kirliliğin olmaması, ormanlık bölgelerden uzak olması, </w:t>
      </w:r>
      <w:proofErr w:type="gramStart"/>
      <w:r w:rsidRPr="005741BB">
        <w:rPr>
          <w:rFonts w:ascii="Times New Roman" w:eastAsia="Calibri" w:hAnsi="Times New Roman" w:cs="Times New Roman"/>
          <w:color w:val="000000"/>
        </w:rPr>
        <w:t>rüzgar</w:t>
      </w:r>
      <w:proofErr w:type="gramEnd"/>
      <w:r w:rsidRPr="005741BB">
        <w:rPr>
          <w:rFonts w:ascii="Times New Roman" w:eastAsia="Calibri" w:hAnsi="Times New Roman" w:cs="Times New Roman"/>
          <w:color w:val="000000"/>
        </w:rPr>
        <w:t xml:space="preserve"> hızının düşük olması gibi temel nitelikler aranmaktadır. Bu </w:t>
      </w:r>
      <w:proofErr w:type="gramStart"/>
      <w:r w:rsidRPr="005741BB">
        <w:rPr>
          <w:rFonts w:ascii="Times New Roman" w:eastAsia="Calibri" w:hAnsi="Times New Roman" w:cs="Times New Roman"/>
          <w:color w:val="000000"/>
        </w:rPr>
        <w:t>kriterler</w:t>
      </w:r>
      <w:proofErr w:type="gramEnd"/>
      <w:r w:rsidRPr="005741BB">
        <w:rPr>
          <w:rFonts w:ascii="Times New Roman" w:eastAsia="Calibri" w:hAnsi="Times New Roman" w:cs="Times New Roman"/>
          <w:color w:val="000000"/>
        </w:rPr>
        <w:t xml:space="preserve"> değerlendirildiğinde ilgili alanda güneş enerji santralinin kurulmasında herhangi bir sakınca bulunmamaktadır.</w:t>
      </w:r>
    </w:p>
    <w:p w:rsidR="00633699" w:rsidRPr="005741BB" w:rsidRDefault="00633699" w:rsidP="00832FF3">
      <w:pPr>
        <w:jc w:val="both"/>
        <w:rPr>
          <w:rFonts w:ascii="Times New Roman" w:hAnsi="Times New Roman" w:cs="Times New Roman"/>
          <w:b/>
          <w:bCs/>
          <w:u w:val="single"/>
        </w:rPr>
      </w:pPr>
    </w:p>
    <w:p w:rsidR="00633699" w:rsidRPr="005741BB" w:rsidRDefault="00633699" w:rsidP="00832FF3">
      <w:pPr>
        <w:jc w:val="both"/>
        <w:rPr>
          <w:rFonts w:ascii="Times New Roman" w:hAnsi="Times New Roman" w:cs="Times New Roman"/>
          <w:b/>
          <w:bCs/>
          <w:u w:val="single"/>
        </w:rPr>
      </w:pPr>
    </w:p>
    <w:p w:rsidR="00633699" w:rsidRPr="005741BB" w:rsidRDefault="00633699" w:rsidP="00832FF3">
      <w:pPr>
        <w:jc w:val="both"/>
        <w:rPr>
          <w:rFonts w:ascii="Times New Roman" w:hAnsi="Times New Roman" w:cs="Times New Roman"/>
          <w:b/>
          <w:bCs/>
          <w:u w:val="single"/>
        </w:rPr>
      </w:pPr>
    </w:p>
    <w:p w:rsidR="00633699" w:rsidRPr="005741BB" w:rsidRDefault="00633699" w:rsidP="00832FF3">
      <w:pPr>
        <w:jc w:val="both"/>
        <w:rPr>
          <w:rFonts w:ascii="Times New Roman" w:hAnsi="Times New Roman" w:cs="Times New Roman"/>
          <w:b/>
          <w:bCs/>
          <w:u w:val="single"/>
        </w:rPr>
      </w:pPr>
    </w:p>
    <w:p w:rsidR="00633699" w:rsidRPr="005741BB" w:rsidRDefault="00633699" w:rsidP="00832FF3">
      <w:pPr>
        <w:jc w:val="both"/>
        <w:rPr>
          <w:rFonts w:ascii="Times New Roman" w:hAnsi="Times New Roman" w:cs="Times New Roman"/>
          <w:b/>
          <w:bCs/>
          <w:u w:val="single"/>
        </w:rPr>
      </w:pPr>
    </w:p>
    <w:p w:rsidR="006455B9" w:rsidRPr="005741BB" w:rsidRDefault="00762F22" w:rsidP="00832FF3">
      <w:pPr>
        <w:jc w:val="both"/>
        <w:rPr>
          <w:rFonts w:ascii="Times New Roman" w:hAnsi="Times New Roman" w:cs="Times New Roman"/>
          <w:b/>
          <w:bCs/>
          <w:u w:val="single"/>
        </w:rPr>
      </w:pPr>
      <w:r w:rsidRPr="00762F22">
        <w:rPr>
          <w:rFonts w:ascii="Times New Roman" w:hAnsi="Times New Roman" w:cs="Times New Roman"/>
          <w:b/>
          <w:bCs/>
          <w:noProof/>
          <w:u w:val="single"/>
          <w:lang w:eastAsia="tr-TR"/>
        </w:rPr>
        <w:lastRenderedPageBreak/>
        <w:drawing>
          <wp:inline distT="0" distB="0" distL="0" distR="0">
            <wp:extent cx="5760720" cy="6592601"/>
            <wp:effectExtent l="57150" t="57150" r="87630" b="93980"/>
            <wp:docPr id="3" name="Resim 3" descr="C:\Users\MHD\Desktop\GES PROJELERİ\EMRE\MERSİN-GÜLNAR-EMRE\PLANLAR\UY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MHD\Desktop\GES PROJELERİ\EMRE\MERSİN-GÜLNAR-EMRE\PLANLAR\UYD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59260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32FF3" w:rsidRPr="005741BB" w:rsidRDefault="00832FF3" w:rsidP="00832FF3">
      <w:pPr>
        <w:jc w:val="both"/>
        <w:rPr>
          <w:rFonts w:ascii="Times New Roman" w:eastAsia="Calibri" w:hAnsi="Times New Roman" w:cs="Times New Roman"/>
          <w:i/>
          <w:iCs/>
          <w:color w:val="000000"/>
          <w:sz w:val="20"/>
          <w:szCs w:val="20"/>
        </w:rPr>
      </w:pPr>
      <w:r w:rsidRPr="005741BB">
        <w:rPr>
          <w:rFonts w:ascii="Times New Roman" w:eastAsia="Calibri" w:hAnsi="Times New Roman" w:cs="Times New Roman"/>
          <w:i/>
          <w:iCs/>
          <w:color w:val="000000"/>
          <w:sz w:val="20"/>
          <w:szCs w:val="20"/>
        </w:rPr>
        <w:t xml:space="preserve">Harita 3: </w:t>
      </w:r>
      <w:r w:rsidR="00364867" w:rsidRPr="005741BB">
        <w:rPr>
          <w:rFonts w:ascii="Times New Roman" w:eastAsia="Calibri" w:hAnsi="Times New Roman" w:cs="Times New Roman"/>
          <w:i/>
          <w:iCs/>
          <w:color w:val="000000"/>
          <w:sz w:val="20"/>
          <w:szCs w:val="20"/>
        </w:rPr>
        <w:t xml:space="preserve"> İmar Planı Yapılacak Olan</w:t>
      </w:r>
      <w:r w:rsidRPr="005741BB">
        <w:rPr>
          <w:rFonts w:ascii="Times New Roman" w:eastAsia="Calibri" w:hAnsi="Times New Roman" w:cs="Times New Roman"/>
          <w:i/>
          <w:iCs/>
          <w:color w:val="000000"/>
          <w:sz w:val="20"/>
          <w:szCs w:val="20"/>
        </w:rPr>
        <w:t xml:space="preserve"> Parsel</w:t>
      </w:r>
      <w:r w:rsidR="00364867" w:rsidRPr="005741BB">
        <w:rPr>
          <w:rFonts w:ascii="Times New Roman" w:eastAsia="Calibri" w:hAnsi="Times New Roman" w:cs="Times New Roman"/>
          <w:i/>
          <w:iCs/>
          <w:color w:val="000000"/>
          <w:sz w:val="20"/>
          <w:szCs w:val="20"/>
        </w:rPr>
        <w:t>leri</w:t>
      </w:r>
      <w:r w:rsidR="00762F22">
        <w:rPr>
          <w:rFonts w:ascii="Times New Roman" w:eastAsia="Calibri" w:hAnsi="Times New Roman" w:cs="Times New Roman"/>
          <w:i/>
          <w:iCs/>
          <w:color w:val="000000"/>
          <w:sz w:val="20"/>
          <w:szCs w:val="20"/>
        </w:rPr>
        <w:t>n uydu görüntüsü</w:t>
      </w:r>
    </w:p>
    <w:p w:rsidR="00364867" w:rsidRDefault="00364867" w:rsidP="00832FF3">
      <w:pPr>
        <w:jc w:val="both"/>
        <w:rPr>
          <w:rFonts w:ascii="Times New Roman" w:eastAsia="Calibri" w:hAnsi="Times New Roman" w:cs="Times New Roman"/>
          <w:i/>
          <w:iCs/>
          <w:color w:val="000000"/>
          <w:sz w:val="20"/>
          <w:szCs w:val="20"/>
        </w:rPr>
      </w:pPr>
    </w:p>
    <w:p w:rsidR="00762F22" w:rsidRDefault="00762F22" w:rsidP="00832FF3">
      <w:pPr>
        <w:jc w:val="both"/>
        <w:rPr>
          <w:rFonts w:ascii="Times New Roman" w:eastAsia="Calibri" w:hAnsi="Times New Roman" w:cs="Times New Roman"/>
          <w:i/>
          <w:iCs/>
          <w:color w:val="000000"/>
          <w:sz w:val="20"/>
          <w:szCs w:val="20"/>
        </w:rPr>
      </w:pPr>
    </w:p>
    <w:p w:rsidR="00762F22" w:rsidRPr="005741BB" w:rsidRDefault="00762F22" w:rsidP="00832FF3">
      <w:pPr>
        <w:jc w:val="both"/>
        <w:rPr>
          <w:rFonts w:ascii="Times New Roman" w:eastAsia="Calibri" w:hAnsi="Times New Roman" w:cs="Times New Roman"/>
          <w:i/>
          <w:iCs/>
          <w:color w:val="000000"/>
          <w:sz w:val="20"/>
          <w:szCs w:val="20"/>
        </w:rPr>
      </w:pPr>
      <w:r w:rsidRPr="00762F22">
        <w:rPr>
          <w:rFonts w:ascii="Times New Roman" w:eastAsia="Calibri" w:hAnsi="Times New Roman" w:cs="Times New Roman"/>
          <w:i/>
          <w:iCs/>
          <w:noProof/>
          <w:color w:val="000000"/>
          <w:sz w:val="20"/>
          <w:szCs w:val="20"/>
          <w:lang w:eastAsia="tr-TR"/>
        </w:rPr>
        <w:lastRenderedPageBreak/>
        <w:drawing>
          <wp:inline distT="0" distB="0" distL="0" distR="0">
            <wp:extent cx="5760720" cy="5686216"/>
            <wp:effectExtent l="57150" t="57150" r="87630" b="86360"/>
            <wp:docPr id="4" name="Resim 4" descr="C:\Users\MHD\Desktop\GES PROJELERİ\EMRE\MERSİN-GÜLNAR-EMRE\PLANLAR\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MHD\Desktop\GES PROJELERİ\EMRE\MERSİN-GÜLNAR-EMRE\PLANLAR\h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686216"/>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2F22" w:rsidRPr="005741BB" w:rsidRDefault="00762F22" w:rsidP="00762F22">
      <w:pPr>
        <w:jc w:val="both"/>
        <w:rPr>
          <w:rFonts w:ascii="Times New Roman" w:eastAsia="Calibri" w:hAnsi="Times New Roman" w:cs="Times New Roman"/>
          <w:i/>
          <w:iCs/>
          <w:color w:val="000000"/>
          <w:sz w:val="20"/>
          <w:szCs w:val="20"/>
        </w:rPr>
      </w:pPr>
      <w:r>
        <w:rPr>
          <w:rFonts w:ascii="Times New Roman" w:eastAsia="Calibri" w:hAnsi="Times New Roman" w:cs="Times New Roman"/>
          <w:i/>
          <w:iCs/>
          <w:color w:val="000000"/>
          <w:sz w:val="20"/>
          <w:szCs w:val="20"/>
        </w:rPr>
        <w:t>Harita 4</w:t>
      </w:r>
      <w:r w:rsidRPr="005741BB">
        <w:rPr>
          <w:rFonts w:ascii="Times New Roman" w:eastAsia="Calibri" w:hAnsi="Times New Roman" w:cs="Times New Roman"/>
          <w:i/>
          <w:iCs/>
          <w:color w:val="000000"/>
          <w:sz w:val="20"/>
          <w:szCs w:val="20"/>
        </w:rPr>
        <w:t>:  İmar Planı Yapılacak Olan Parselleri</w:t>
      </w:r>
      <w:r>
        <w:rPr>
          <w:rFonts w:ascii="Times New Roman" w:eastAsia="Calibri" w:hAnsi="Times New Roman" w:cs="Times New Roman"/>
          <w:i/>
          <w:iCs/>
          <w:color w:val="000000"/>
          <w:sz w:val="20"/>
          <w:szCs w:val="20"/>
        </w:rPr>
        <w:t>n hâlihazır durumu</w:t>
      </w:r>
    </w:p>
    <w:p w:rsidR="00832FF3" w:rsidRDefault="00832FF3" w:rsidP="00832FF3">
      <w:pPr>
        <w:jc w:val="both"/>
        <w:rPr>
          <w:rFonts w:ascii="Times New Roman" w:eastAsia="Calibri" w:hAnsi="Times New Roman" w:cs="Times New Roman"/>
          <w:i/>
          <w:iCs/>
          <w:color w:val="000000"/>
          <w:sz w:val="20"/>
          <w:szCs w:val="20"/>
        </w:rPr>
      </w:pPr>
    </w:p>
    <w:p w:rsidR="008F67FB" w:rsidRDefault="008F67FB" w:rsidP="00832FF3">
      <w:pPr>
        <w:jc w:val="both"/>
        <w:rPr>
          <w:rFonts w:ascii="Times New Roman" w:eastAsia="Calibri" w:hAnsi="Times New Roman" w:cs="Times New Roman"/>
          <w:i/>
          <w:iCs/>
          <w:color w:val="000000"/>
          <w:sz w:val="20"/>
          <w:szCs w:val="20"/>
        </w:rPr>
      </w:pPr>
    </w:p>
    <w:p w:rsidR="008F67FB" w:rsidRDefault="008F67FB" w:rsidP="00832FF3">
      <w:pPr>
        <w:jc w:val="both"/>
        <w:rPr>
          <w:rFonts w:ascii="Times New Roman" w:eastAsia="Calibri" w:hAnsi="Times New Roman" w:cs="Times New Roman"/>
          <w:i/>
          <w:iCs/>
          <w:color w:val="000000"/>
          <w:sz w:val="20"/>
          <w:szCs w:val="20"/>
        </w:rPr>
      </w:pPr>
    </w:p>
    <w:p w:rsidR="008F67FB" w:rsidRDefault="008F67FB" w:rsidP="00832FF3">
      <w:pPr>
        <w:jc w:val="both"/>
        <w:rPr>
          <w:rFonts w:ascii="Times New Roman" w:eastAsia="Calibri" w:hAnsi="Times New Roman" w:cs="Times New Roman"/>
          <w:i/>
          <w:iCs/>
          <w:color w:val="000000"/>
          <w:sz w:val="20"/>
          <w:szCs w:val="20"/>
        </w:rPr>
      </w:pPr>
    </w:p>
    <w:p w:rsidR="008F67FB" w:rsidRDefault="008F67FB" w:rsidP="00832FF3">
      <w:pPr>
        <w:jc w:val="both"/>
        <w:rPr>
          <w:rFonts w:ascii="Times New Roman" w:eastAsia="Calibri" w:hAnsi="Times New Roman" w:cs="Times New Roman"/>
          <w:i/>
          <w:iCs/>
          <w:color w:val="000000"/>
          <w:sz w:val="20"/>
          <w:szCs w:val="20"/>
        </w:rPr>
      </w:pPr>
    </w:p>
    <w:p w:rsidR="008F67FB" w:rsidRDefault="008F67FB" w:rsidP="00832FF3">
      <w:pPr>
        <w:jc w:val="both"/>
        <w:rPr>
          <w:rFonts w:ascii="Times New Roman" w:eastAsia="Calibri" w:hAnsi="Times New Roman" w:cs="Times New Roman"/>
          <w:i/>
          <w:iCs/>
          <w:color w:val="000000"/>
          <w:sz w:val="20"/>
          <w:szCs w:val="20"/>
        </w:rPr>
      </w:pPr>
    </w:p>
    <w:p w:rsidR="008F67FB" w:rsidRPr="005741BB" w:rsidRDefault="008F67FB" w:rsidP="00832FF3">
      <w:pPr>
        <w:jc w:val="both"/>
        <w:rPr>
          <w:rFonts w:ascii="Times New Roman" w:eastAsia="Calibri" w:hAnsi="Times New Roman" w:cs="Times New Roman"/>
          <w:i/>
          <w:iCs/>
          <w:color w:val="000000"/>
          <w:sz w:val="20"/>
          <w:szCs w:val="20"/>
        </w:rPr>
      </w:pPr>
    </w:p>
    <w:p w:rsidR="00832FF3" w:rsidRPr="005741BB" w:rsidRDefault="00832FF3" w:rsidP="00832FF3">
      <w:pPr>
        <w:keepNext/>
        <w:keepLines/>
        <w:spacing w:after="240"/>
        <w:ind w:left="432" w:hanging="432"/>
        <w:jc w:val="both"/>
        <w:textboxTightWrap w:val="allLines"/>
        <w:outlineLvl w:val="0"/>
        <w:rPr>
          <w:rFonts w:ascii="Times New Roman" w:hAnsi="Times New Roman" w:cs="Times New Roman"/>
          <w:b/>
          <w:bCs/>
          <w:caps/>
          <w:color w:val="000000"/>
        </w:rPr>
      </w:pPr>
      <w:r w:rsidRPr="005741BB">
        <w:rPr>
          <w:rFonts w:ascii="Times New Roman" w:hAnsi="Times New Roman" w:cs="Times New Roman"/>
          <w:b/>
          <w:bCs/>
          <w:caps/>
          <w:color w:val="000000"/>
        </w:rPr>
        <w:lastRenderedPageBreak/>
        <w:t xml:space="preserve">Planlama kararları </w:t>
      </w:r>
    </w:p>
    <w:p w:rsidR="00832FF3"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r>
      <w:r w:rsidR="00762F22">
        <w:rPr>
          <w:rFonts w:ascii="Times New Roman" w:eastAsia="Calibri" w:hAnsi="Times New Roman" w:cs="Times New Roman"/>
          <w:color w:val="000000"/>
        </w:rPr>
        <w:t>Yapılan çalışmalar ve alınana kurum görüşleri neticesinde planlama alanı</w:t>
      </w:r>
      <w:r w:rsidR="009107D5">
        <w:rPr>
          <w:rFonts w:ascii="Times New Roman" w:eastAsia="Calibri" w:hAnsi="Times New Roman" w:cs="Times New Roman"/>
          <w:color w:val="000000"/>
        </w:rPr>
        <w:t>nın doğundan geçecek olan yeni karayolu projesine göre karayollarından alınan karayolları kamulaştırma sınırı esas alınmış olup planlama alanı içerisine Gülnar Silifke yolu bağlanacak şekilde 10 metrelik imar yolu güzergâhı tasarlanmıştır. Tüm çalışmalar ve eşikler neticesinde p</w:t>
      </w:r>
      <w:r w:rsidRPr="005741BB">
        <w:rPr>
          <w:rFonts w:ascii="Times New Roman" w:eastAsia="Calibri" w:hAnsi="Times New Roman" w:cs="Times New Roman"/>
          <w:color w:val="000000"/>
        </w:rPr>
        <w:t xml:space="preserve">lanlama sahası ilgili Resmi kurum görüşleri verileri doğrultusunda Enerji Üretim Alanı (Güneş Enerjisi Santrali) olarak planlanmıştır. </w:t>
      </w:r>
    </w:p>
    <w:p w:rsidR="00364867" w:rsidRPr="005741BB" w:rsidRDefault="00832FF3" w:rsidP="008F67FB">
      <w:pPr>
        <w:spacing w:line="360" w:lineRule="auto"/>
        <w:jc w:val="both"/>
        <w:rPr>
          <w:rFonts w:ascii="Times New Roman" w:eastAsia="Calibri" w:hAnsi="Times New Roman" w:cs="Times New Roman"/>
          <w:noProof/>
          <w:color w:val="000000"/>
          <w:sz w:val="20"/>
          <w:szCs w:val="20"/>
          <w:lang w:eastAsia="tr-TR"/>
        </w:rPr>
      </w:pPr>
      <w:r w:rsidRPr="005741BB">
        <w:rPr>
          <w:rFonts w:ascii="Times New Roman" w:eastAsia="Calibri" w:hAnsi="Times New Roman" w:cs="Times New Roman"/>
          <w:color w:val="000000"/>
        </w:rPr>
        <w:tab/>
      </w:r>
      <w:r w:rsidR="00762F22" w:rsidRPr="00762F22">
        <w:rPr>
          <w:rFonts w:ascii="Times New Roman" w:eastAsia="Calibri" w:hAnsi="Times New Roman" w:cs="Times New Roman"/>
          <w:noProof/>
          <w:color w:val="000000"/>
          <w:sz w:val="20"/>
          <w:szCs w:val="20"/>
          <w:lang w:eastAsia="tr-TR"/>
        </w:rPr>
        <w:drawing>
          <wp:inline distT="0" distB="0" distL="0" distR="0">
            <wp:extent cx="5760720" cy="5441496"/>
            <wp:effectExtent l="57150" t="57150" r="87630" b="102235"/>
            <wp:docPr id="5" name="Resim 5" descr="C:\Users\MHD\Desktop\GES PROJELERİ\EMRE\MERSİN-GÜLNAR-EMRE\PLANLAR\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MHD\Desktop\GES PROJELERİ\EMRE\MERSİN-GÜLNAR-EMRE\PLANLAR\ni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44149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32FF3" w:rsidRPr="005741BB" w:rsidRDefault="00832FF3" w:rsidP="00832FF3">
      <w:pPr>
        <w:jc w:val="both"/>
        <w:rPr>
          <w:rFonts w:ascii="Times New Roman" w:eastAsia="Calibri" w:hAnsi="Times New Roman" w:cs="Times New Roman"/>
          <w:i/>
          <w:iCs/>
          <w:color w:val="000000"/>
          <w:sz w:val="20"/>
          <w:szCs w:val="20"/>
        </w:rPr>
      </w:pPr>
      <w:r w:rsidRPr="005741BB">
        <w:rPr>
          <w:rFonts w:ascii="Times New Roman" w:eastAsia="Calibri" w:hAnsi="Times New Roman" w:cs="Times New Roman"/>
          <w:i/>
          <w:iCs/>
          <w:color w:val="000000"/>
          <w:sz w:val="20"/>
          <w:szCs w:val="20"/>
        </w:rPr>
        <w:t xml:space="preserve">Harita </w:t>
      </w:r>
      <w:r w:rsidR="008F67FB">
        <w:rPr>
          <w:rFonts w:ascii="Times New Roman" w:eastAsia="Calibri" w:hAnsi="Times New Roman" w:cs="Times New Roman"/>
          <w:i/>
          <w:iCs/>
          <w:color w:val="000000"/>
          <w:sz w:val="20"/>
          <w:szCs w:val="20"/>
        </w:rPr>
        <w:t>5</w:t>
      </w:r>
      <w:r w:rsidRPr="005741BB">
        <w:rPr>
          <w:rFonts w:ascii="Times New Roman" w:eastAsia="Calibri" w:hAnsi="Times New Roman" w:cs="Times New Roman"/>
          <w:i/>
          <w:iCs/>
          <w:color w:val="000000"/>
          <w:sz w:val="20"/>
          <w:szCs w:val="20"/>
        </w:rPr>
        <w:t xml:space="preserve">: </w:t>
      </w:r>
      <w:r w:rsidR="008F67FB">
        <w:rPr>
          <w:rFonts w:ascii="Times New Roman" w:eastAsia="Calibri" w:hAnsi="Times New Roman" w:cs="Times New Roman"/>
          <w:i/>
          <w:iCs/>
          <w:color w:val="000000"/>
          <w:sz w:val="20"/>
          <w:szCs w:val="20"/>
        </w:rPr>
        <w:t xml:space="preserve"> 102 ada 210, 217, 218, 219 ve 220 </w:t>
      </w:r>
      <w:proofErr w:type="spellStart"/>
      <w:r w:rsidR="008F67FB">
        <w:rPr>
          <w:rFonts w:ascii="Times New Roman" w:eastAsia="Calibri" w:hAnsi="Times New Roman" w:cs="Times New Roman"/>
          <w:i/>
          <w:iCs/>
          <w:color w:val="000000"/>
          <w:sz w:val="20"/>
          <w:szCs w:val="20"/>
        </w:rPr>
        <w:t>nolu</w:t>
      </w:r>
      <w:proofErr w:type="spellEnd"/>
      <w:r w:rsidR="008F67FB">
        <w:rPr>
          <w:rFonts w:ascii="Times New Roman" w:eastAsia="Calibri" w:hAnsi="Times New Roman" w:cs="Times New Roman"/>
          <w:i/>
          <w:iCs/>
          <w:color w:val="000000"/>
          <w:sz w:val="20"/>
          <w:szCs w:val="20"/>
        </w:rPr>
        <w:t xml:space="preserve"> parsellere iliş</w:t>
      </w:r>
      <w:r w:rsidRPr="005741BB">
        <w:rPr>
          <w:rFonts w:ascii="Times New Roman" w:eastAsia="Calibri" w:hAnsi="Times New Roman" w:cs="Times New Roman"/>
          <w:i/>
          <w:iCs/>
          <w:color w:val="000000"/>
          <w:sz w:val="20"/>
          <w:szCs w:val="20"/>
        </w:rPr>
        <w:t xml:space="preserve">kin 1/5000 Ölçekli Öneri Nazım İmar Planı </w:t>
      </w:r>
    </w:p>
    <w:p w:rsidR="00832FF3" w:rsidRPr="005741BB" w:rsidRDefault="00832FF3" w:rsidP="00832FF3">
      <w:pPr>
        <w:jc w:val="both"/>
        <w:rPr>
          <w:rFonts w:ascii="Times New Roman" w:eastAsia="Calibri" w:hAnsi="Times New Roman" w:cs="Times New Roman"/>
          <w:i/>
          <w:iCs/>
          <w:color w:val="000000"/>
          <w:sz w:val="20"/>
          <w:szCs w:val="20"/>
        </w:rPr>
      </w:pPr>
    </w:p>
    <w:p w:rsidR="007F2331" w:rsidRPr="005741BB" w:rsidRDefault="00832FF3" w:rsidP="00832FF3">
      <w:pPr>
        <w:spacing w:line="360" w:lineRule="auto"/>
        <w:jc w:val="both"/>
        <w:rPr>
          <w:rFonts w:ascii="Times New Roman" w:eastAsia="Calibri" w:hAnsi="Times New Roman" w:cs="Times New Roman"/>
          <w:color w:val="000000"/>
        </w:rPr>
      </w:pPr>
      <w:r w:rsidRPr="005741BB">
        <w:rPr>
          <w:rFonts w:ascii="Times New Roman" w:eastAsia="Calibri" w:hAnsi="Times New Roman" w:cs="Times New Roman"/>
          <w:color w:val="000000"/>
        </w:rPr>
        <w:tab/>
      </w:r>
    </w:p>
    <w:sectPr w:rsidR="007F2331" w:rsidRPr="005741BB" w:rsidSect="008169D5">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0A" w:rsidRDefault="005B1C0A" w:rsidP="008169D5">
      <w:pPr>
        <w:spacing w:after="0" w:line="240" w:lineRule="auto"/>
      </w:pPr>
      <w:r>
        <w:separator/>
      </w:r>
    </w:p>
  </w:endnote>
  <w:endnote w:type="continuationSeparator" w:id="0">
    <w:p w:rsidR="005B1C0A" w:rsidRDefault="005B1C0A" w:rsidP="008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92472"/>
      <w:docPartObj>
        <w:docPartGallery w:val="Page Numbers (Bottom of Page)"/>
        <w:docPartUnique/>
      </w:docPartObj>
    </w:sdtPr>
    <w:sdtEndPr/>
    <w:sdtContent>
      <w:p w:rsidR="00132364" w:rsidRDefault="00132364">
        <w:pPr>
          <w:pStyle w:val="AltBilgi"/>
          <w:jc w:val="center"/>
        </w:pPr>
        <w:r>
          <w:t xml:space="preserve">    </w:t>
        </w:r>
        <w:r w:rsidR="00FC2AD7">
          <w:fldChar w:fldCharType="begin"/>
        </w:r>
        <w:r w:rsidR="00FC2AD7">
          <w:instrText>PAGE   \* MERGEFORMAT</w:instrText>
        </w:r>
        <w:r w:rsidR="00FC2AD7">
          <w:fldChar w:fldCharType="separate"/>
        </w:r>
        <w:r w:rsidR="002A3816">
          <w:rPr>
            <w:noProof/>
          </w:rPr>
          <w:t>1</w:t>
        </w:r>
        <w:r w:rsidR="00FC2AD7">
          <w:rPr>
            <w:noProof/>
          </w:rPr>
          <w:fldChar w:fldCharType="end"/>
        </w:r>
        <w:r>
          <w:t xml:space="preserve">  </w:t>
        </w:r>
      </w:p>
    </w:sdtContent>
  </w:sdt>
  <w:p w:rsidR="00132364" w:rsidRPr="00E12103" w:rsidRDefault="00132364" w:rsidP="00691799">
    <w:pPr>
      <w:pStyle w:val="AltBilgi"/>
      <w:jc w:val="center"/>
      <w:rPr>
        <w:rFonts w:ascii="Times New Roman" w:hAnsi="Times New Roman" w:cs="Times New Roman"/>
        <w:color w:val="A6A6A6" w:themeColor="background1" w:themeShade="A6"/>
        <w:sz w:val="24"/>
      </w:rPr>
    </w:pPr>
    <w:r w:rsidRPr="00E12103">
      <w:rPr>
        <w:rFonts w:ascii="Times New Roman" w:hAnsi="Times New Roman" w:cs="Times New Roman"/>
        <w:color w:val="A6A6A6" w:themeColor="background1" w:themeShade="A6"/>
        <w:sz w:val="24"/>
      </w:rPr>
      <w:t>Mesut KAYA Şehir Plancısı/Oda Sicil No: 5335/Büro Tescil No: 6311950</w:t>
    </w:r>
  </w:p>
  <w:p w:rsidR="00132364" w:rsidRPr="00E12103" w:rsidRDefault="00132364" w:rsidP="00607E4A">
    <w:pPr>
      <w:pStyle w:val="AltBilgi"/>
      <w:jc w:val="center"/>
      <w:rPr>
        <w:rFonts w:ascii="Times New Roman" w:hAnsi="Times New Roman" w:cs="Times New Roman"/>
        <w:color w:val="A6A6A6" w:themeColor="background1" w:themeShade="A6"/>
        <w:sz w:val="24"/>
      </w:rPr>
    </w:pPr>
    <w:r w:rsidRPr="00E12103">
      <w:rPr>
        <w:rFonts w:ascii="Times New Roman" w:hAnsi="Times New Roman" w:cs="Times New Roman"/>
        <w:color w:val="A6A6A6" w:themeColor="background1" w:themeShade="A6"/>
        <w:sz w:val="24"/>
      </w:rPr>
      <w:t xml:space="preserve">Kale Mah. 99.soka. No: 2. Kat: 2 Daire No: 6 / Viranşehir / Şanlıurfa </w:t>
    </w:r>
  </w:p>
  <w:p w:rsidR="00132364" w:rsidRPr="00E12103" w:rsidRDefault="00132364" w:rsidP="00607E4A">
    <w:pPr>
      <w:pStyle w:val="AltBilgi"/>
      <w:jc w:val="center"/>
      <w:rPr>
        <w:rFonts w:ascii="Times New Roman" w:hAnsi="Times New Roman" w:cs="Times New Roman"/>
        <w:color w:val="A6A6A6" w:themeColor="background1" w:themeShade="A6"/>
        <w:sz w:val="24"/>
      </w:rPr>
    </w:pPr>
    <w:r w:rsidRPr="00E12103">
      <w:rPr>
        <w:rFonts w:ascii="Times New Roman" w:hAnsi="Times New Roman" w:cs="Times New Roman"/>
        <w:color w:val="A6A6A6" w:themeColor="background1" w:themeShade="A6"/>
        <w:sz w:val="24"/>
      </w:rPr>
      <w:t>Tel: 0(544) 302 75 36 / E-mail: mesut.kaya.sbp@gmail.com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0A" w:rsidRDefault="005B1C0A" w:rsidP="008169D5">
      <w:pPr>
        <w:spacing w:after="0" w:line="240" w:lineRule="auto"/>
      </w:pPr>
      <w:r>
        <w:separator/>
      </w:r>
    </w:p>
  </w:footnote>
  <w:footnote w:type="continuationSeparator" w:id="0">
    <w:p w:rsidR="005B1C0A" w:rsidRDefault="005B1C0A" w:rsidP="00816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D1B"/>
    <w:multiLevelType w:val="hybridMultilevel"/>
    <w:tmpl w:val="9EE42240"/>
    <w:lvl w:ilvl="0" w:tplc="E3142C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D34C93"/>
    <w:multiLevelType w:val="hybridMultilevel"/>
    <w:tmpl w:val="5FBE6BD4"/>
    <w:lvl w:ilvl="0" w:tplc="711A7F4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AF7B1F"/>
    <w:multiLevelType w:val="hybridMultilevel"/>
    <w:tmpl w:val="C3D41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BD515B"/>
    <w:multiLevelType w:val="hybridMultilevel"/>
    <w:tmpl w:val="905CA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CD742D"/>
    <w:multiLevelType w:val="hybridMultilevel"/>
    <w:tmpl w:val="01D0F4F2"/>
    <w:lvl w:ilvl="0" w:tplc="AE5EB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fillcolor="yellow">
      <v:fill color="yellow" opacity=".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15"/>
    <w:rsid w:val="00015056"/>
    <w:rsid w:val="00022F8F"/>
    <w:rsid w:val="0003317D"/>
    <w:rsid w:val="000711A6"/>
    <w:rsid w:val="00071B42"/>
    <w:rsid w:val="000A0C98"/>
    <w:rsid w:val="000A1460"/>
    <w:rsid w:val="000B213C"/>
    <w:rsid w:val="000C0D37"/>
    <w:rsid w:val="000C31A7"/>
    <w:rsid w:val="000E5820"/>
    <w:rsid w:val="000E6F96"/>
    <w:rsid w:val="000E7EF3"/>
    <w:rsid w:val="000F743E"/>
    <w:rsid w:val="00132364"/>
    <w:rsid w:val="00142489"/>
    <w:rsid w:val="00145FEC"/>
    <w:rsid w:val="0015046C"/>
    <w:rsid w:val="00156F2B"/>
    <w:rsid w:val="0017226E"/>
    <w:rsid w:val="00176BE5"/>
    <w:rsid w:val="0017718E"/>
    <w:rsid w:val="0018498B"/>
    <w:rsid w:val="00190074"/>
    <w:rsid w:val="002009A8"/>
    <w:rsid w:val="00201ABC"/>
    <w:rsid w:val="00201F72"/>
    <w:rsid w:val="00214B3B"/>
    <w:rsid w:val="00223E3B"/>
    <w:rsid w:val="002309D0"/>
    <w:rsid w:val="00233559"/>
    <w:rsid w:val="00241D93"/>
    <w:rsid w:val="00245562"/>
    <w:rsid w:val="00250C1D"/>
    <w:rsid w:val="0025343E"/>
    <w:rsid w:val="00257262"/>
    <w:rsid w:val="002636D2"/>
    <w:rsid w:val="0028185B"/>
    <w:rsid w:val="002A3816"/>
    <w:rsid w:val="002A691D"/>
    <w:rsid w:val="002C6CA5"/>
    <w:rsid w:val="002D5D4F"/>
    <w:rsid w:val="002E05EE"/>
    <w:rsid w:val="002E0971"/>
    <w:rsid w:val="002E54A0"/>
    <w:rsid w:val="002F2ABC"/>
    <w:rsid w:val="0032628A"/>
    <w:rsid w:val="003537F2"/>
    <w:rsid w:val="00364867"/>
    <w:rsid w:val="00366DA7"/>
    <w:rsid w:val="003671BE"/>
    <w:rsid w:val="003744A8"/>
    <w:rsid w:val="0037698A"/>
    <w:rsid w:val="00383D7E"/>
    <w:rsid w:val="003875CF"/>
    <w:rsid w:val="00393DEA"/>
    <w:rsid w:val="003A12DF"/>
    <w:rsid w:val="003A6EC1"/>
    <w:rsid w:val="003B78AB"/>
    <w:rsid w:val="003C0708"/>
    <w:rsid w:val="003C7D27"/>
    <w:rsid w:val="003D4A5B"/>
    <w:rsid w:val="003E0384"/>
    <w:rsid w:val="003E2821"/>
    <w:rsid w:val="003E7851"/>
    <w:rsid w:val="003E7D15"/>
    <w:rsid w:val="003F60A5"/>
    <w:rsid w:val="00405ED6"/>
    <w:rsid w:val="00424CA8"/>
    <w:rsid w:val="004258CD"/>
    <w:rsid w:val="00443619"/>
    <w:rsid w:val="00462FEA"/>
    <w:rsid w:val="0046343C"/>
    <w:rsid w:val="00471D89"/>
    <w:rsid w:val="004729FA"/>
    <w:rsid w:val="00487DAA"/>
    <w:rsid w:val="004962D4"/>
    <w:rsid w:val="004A1F83"/>
    <w:rsid w:val="004C7920"/>
    <w:rsid w:val="004F1BF9"/>
    <w:rsid w:val="00505668"/>
    <w:rsid w:val="005243DA"/>
    <w:rsid w:val="00540DDC"/>
    <w:rsid w:val="00566559"/>
    <w:rsid w:val="00567AEE"/>
    <w:rsid w:val="005741BB"/>
    <w:rsid w:val="0058109A"/>
    <w:rsid w:val="005878E9"/>
    <w:rsid w:val="005B1C0A"/>
    <w:rsid w:val="005C1427"/>
    <w:rsid w:val="005D1E93"/>
    <w:rsid w:val="005E4B67"/>
    <w:rsid w:val="005E6D7D"/>
    <w:rsid w:val="005F2296"/>
    <w:rsid w:val="005F33AD"/>
    <w:rsid w:val="00602455"/>
    <w:rsid w:val="00607E4A"/>
    <w:rsid w:val="00621579"/>
    <w:rsid w:val="00633699"/>
    <w:rsid w:val="00636343"/>
    <w:rsid w:val="006455B9"/>
    <w:rsid w:val="00651EB4"/>
    <w:rsid w:val="00652145"/>
    <w:rsid w:val="00654A35"/>
    <w:rsid w:val="006612D0"/>
    <w:rsid w:val="00661955"/>
    <w:rsid w:val="006746EE"/>
    <w:rsid w:val="00687A19"/>
    <w:rsid w:val="00687C1A"/>
    <w:rsid w:val="006912F0"/>
    <w:rsid w:val="00691799"/>
    <w:rsid w:val="00693575"/>
    <w:rsid w:val="00694301"/>
    <w:rsid w:val="00695A9C"/>
    <w:rsid w:val="006A2562"/>
    <w:rsid w:val="006A479A"/>
    <w:rsid w:val="006C5721"/>
    <w:rsid w:val="006C6630"/>
    <w:rsid w:val="006D214F"/>
    <w:rsid w:val="006F37A0"/>
    <w:rsid w:val="006F7B60"/>
    <w:rsid w:val="00703846"/>
    <w:rsid w:val="00704F9F"/>
    <w:rsid w:val="00707B30"/>
    <w:rsid w:val="00711B92"/>
    <w:rsid w:val="00717A97"/>
    <w:rsid w:val="007236A8"/>
    <w:rsid w:val="00727F0D"/>
    <w:rsid w:val="00740C75"/>
    <w:rsid w:val="0074125E"/>
    <w:rsid w:val="00742821"/>
    <w:rsid w:val="00747085"/>
    <w:rsid w:val="007528FE"/>
    <w:rsid w:val="0076050A"/>
    <w:rsid w:val="007609BE"/>
    <w:rsid w:val="00762F22"/>
    <w:rsid w:val="00782373"/>
    <w:rsid w:val="00787280"/>
    <w:rsid w:val="00787763"/>
    <w:rsid w:val="007A4499"/>
    <w:rsid w:val="007A78BC"/>
    <w:rsid w:val="007C6AD6"/>
    <w:rsid w:val="007E05A2"/>
    <w:rsid w:val="007F2331"/>
    <w:rsid w:val="00805089"/>
    <w:rsid w:val="00807AE0"/>
    <w:rsid w:val="00815479"/>
    <w:rsid w:val="008169D5"/>
    <w:rsid w:val="00832FF3"/>
    <w:rsid w:val="00844657"/>
    <w:rsid w:val="00857A7A"/>
    <w:rsid w:val="008909D9"/>
    <w:rsid w:val="0089446A"/>
    <w:rsid w:val="008A06B7"/>
    <w:rsid w:val="008A66EE"/>
    <w:rsid w:val="008B7E0F"/>
    <w:rsid w:val="008D2EB9"/>
    <w:rsid w:val="008D2FFA"/>
    <w:rsid w:val="008D563C"/>
    <w:rsid w:val="008D611A"/>
    <w:rsid w:val="008E0177"/>
    <w:rsid w:val="008E0F03"/>
    <w:rsid w:val="008E1F79"/>
    <w:rsid w:val="008F49AF"/>
    <w:rsid w:val="008F67FB"/>
    <w:rsid w:val="008F7843"/>
    <w:rsid w:val="009107D5"/>
    <w:rsid w:val="00913061"/>
    <w:rsid w:val="009135B6"/>
    <w:rsid w:val="00925ED6"/>
    <w:rsid w:val="0095507E"/>
    <w:rsid w:val="00974C90"/>
    <w:rsid w:val="00977224"/>
    <w:rsid w:val="009842B9"/>
    <w:rsid w:val="0098626C"/>
    <w:rsid w:val="00990191"/>
    <w:rsid w:val="009A20CA"/>
    <w:rsid w:val="009A3E36"/>
    <w:rsid w:val="009B6653"/>
    <w:rsid w:val="009E4637"/>
    <w:rsid w:val="009E55B5"/>
    <w:rsid w:val="009F158E"/>
    <w:rsid w:val="00A158F6"/>
    <w:rsid w:val="00A20EE8"/>
    <w:rsid w:val="00A33307"/>
    <w:rsid w:val="00A44D4B"/>
    <w:rsid w:val="00A46D4D"/>
    <w:rsid w:val="00A507EF"/>
    <w:rsid w:val="00A53D22"/>
    <w:rsid w:val="00A54265"/>
    <w:rsid w:val="00A611F5"/>
    <w:rsid w:val="00A66C9D"/>
    <w:rsid w:val="00A7117C"/>
    <w:rsid w:val="00A749C6"/>
    <w:rsid w:val="00AA01FC"/>
    <w:rsid w:val="00AA300C"/>
    <w:rsid w:val="00AA331A"/>
    <w:rsid w:val="00AC0C45"/>
    <w:rsid w:val="00AD102D"/>
    <w:rsid w:val="00B36A92"/>
    <w:rsid w:val="00B43886"/>
    <w:rsid w:val="00B61485"/>
    <w:rsid w:val="00B61B8E"/>
    <w:rsid w:val="00B65B54"/>
    <w:rsid w:val="00B94AAD"/>
    <w:rsid w:val="00BB7E2E"/>
    <w:rsid w:val="00BC3ECC"/>
    <w:rsid w:val="00BF1008"/>
    <w:rsid w:val="00BF2B35"/>
    <w:rsid w:val="00BF4B08"/>
    <w:rsid w:val="00BF5C95"/>
    <w:rsid w:val="00C1752E"/>
    <w:rsid w:val="00C31D0D"/>
    <w:rsid w:val="00C462A9"/>
    <w:rsid w:val="00C57870"/>
    <w:rsid w:val="00C67617"/>
    <w:rsid w:val="00C75974"/>
    <w:rsid w:val="00C805FB"/>
    <w:rsid w:val="00C94E9C"/>
    <w:rsid w:val="00C9596E"/>
    <w:rsid w:val="00CA498F"/>
    <w:rsid w:val="00CD1D1A"/>
    <w:rsid w:val="00CE52B7"/>
    <w:rsid w:val="00D5315B"/>
    <w:rsid w:val="00D63DFC"/>
    <w:rsid w:val="00D70DA4"/>
    <w:rsid w:val="00D92E00"/>
    <w:rsid w:val="00D94F9A"/>
    <w:rsid w:val="00DA2492"/>
    <w:rsid w:val="00DA6B4B"/>
    <w:rsid w:val="00DC0353"/>
    <w:rsid w:val="00DC61B0"/>
    <w:rsid w:val="00DD1940"/>
    <w:rsid w:val="00DD20C6"/>
    <w:rsid w:val="00DD5F0B"/>
    <w:rsid w:val="00E02AF4"/>
    <w:rsid w:val="00E12103"/>
    <w:rsid w:val="00E1705A"/>
    <w:rsid w:val="00E31A55"/>
    <w:rsid w:val="00E368A0"/>
    <w:rsid w:val="00E52B53"/>
    <w:rsid w:val="00E57DA3"/>
    <w:rsid w:val="00E667A1"/>
    <w:rsid w:val="00E71E27"/>
    <w:rsid w:val="00E850EF"/>
    <w:rsid w:val="00E856A7"/>
    <w:rsid w:val="00E90137"/>
    <w:rsid w:val="00E9293A"/>
    <w:rsid w:val="00E95DC0"/>
    <w:rsid w:val="00EB6175"/>
    <w:rsid w:val="00EB6FFC"/>
    <w:rsid w:val="00EB7C54"/>
    <w:rsid w:val="00EC1D88"/>
    <w:rsid w:val="00EC4255"/>
    <w:rsid w:val="00EC4AC7"/>
    <w:rsid w:val="00ED0BB2"/>
    <w:rsid w:val="00EE03EE"/>
    <w:rsid w:val="00EE3C91"/>
    <w:rsid w:val="00EE64E9"/>
    <w:rsid w:val="00EF1919"/>
    <w:rsid w:val="00EF7A10"/>
    <w:rsid w:val="00F02DC9"/>
    <w:rsid w:val="00F1592D"/>
    <w:rsid w:val="00F5169D"/>
    <w:rsid w:val="00F63932"/>
    <w:rsid w:val="00F642FF"/>
    <w:rsid w:val="00F8401C"/>
    <w:rsid w:val="00F87212"/>
    <w:rsid w:val="00F93D2B"/>
    <w:rsid w:val="00F9773F"/>
    <w:rsid w:val="00FB6104"/>
    <w:rsid w:val="00FC2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yellow">
      <v:fill color="yellow" opacity=".5"/>
    </o:shapedefaults>
    <o:shapelayout v:ext="edit">
      <o:idmap v:ext="edit" data="1"/>
    </o:shapelayout>
  </w:shapeDefaults>
  <w:decimalSymbol w:val="."/>
  <w:listSeparator w:val=";"/>
  <w14:docId w14:val="700866C8"/>
  <w15:docId w15:val="{A4849EDC-E7F6-4127-9CF9-BA79836B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619"/>
  </w:style>
  <w:style w:type="paragraph" w:styleId="Balk1">
    <w:name w:val="heading 1"/>
    <w:basedOn w:val="Normal"/>
    <w:next w:val="Normal"/>
    <w:link w:val="Balk1Char"/>
    <w:uiPriority w:val="9"/>
    <w:qFormat/>
    <w:rsid w:val="000E5820"/>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EE3C91"/>
    <w:pPr>
      <w:spacing w:after="200" w:line="240" w:lineRule="auto"/>
    </w:pPr>
    <w:rPr>
      <w:i/>
      <w:iCs/>
      <w:color w:val="637052" w:themeColor="text2"/>
      <w:sz w:val="18"/>
      <w:szCs w:val="18"/>
    </w:rPr>
  </w:style>
  <w:style w:type="paragraph" w:styleId="BalonMetni">
    <w:name w:val="Balloon Text"/>
    <w:basedOn w:val="Normal"/>
    <w:link w:val="BalonMetniChar"/>
    <w:uiPriority w:val="99"/>
    <w:semiHidden/>
    <w:unhideWhenUsed/>
    <w:rsid w:val="00214B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B3B"/>
    <w:rPr>
      <w:rFonts w:ascii="Segoe UI" w:hAnsi="Segoe UI" w:cs="Segoe UI"/>
      <w:sz w:val="18"/>
      <w:szCs w:val="18"/>
    </w:rPr>
  </w:style>
  <w:style w:type="character" w:customStyle="1" w:styleId="Balk1Char">
    <w:name w:val="Başlık 1 Char"/>
    <w:basedOn w:val="VarsaylanParagrafYazTipi"/>
    <w:link w:val="Balk1"/>
    <w:uiPriority w:val="9"/>
    <w:rsid w:val="000E5820"/>
    <w:rPr>
      <w:rFonts w:asciiTheme="majorHAnsi" w:eastAsiaTheme="majorEastAsia" w:hAnsiTheme="majorHAnsi" w:cstheme="majorBidi"/>
      <w:color w:val="AA610D" w:themeColor="accent1" w:themeShade="BF"/>
      <w:sz w:val="32"/>
      <w:szCs w:val="32"/>
    </w:rPr>
  </w:style>
  <w:style w:type="paragraph" w:styleId="TBal">
    <w:name w:val="TOC Heading"/>
    <w:basedOn w:val="Balk1"/>
    <w:next w:val="Normal"/>
    <w:uiPriority w:val="39"/>
    <w:unhideWhenUsed/>
    <w:qFormat/>
    <w:rsid w:val="000E5820"/>
    <w:pPr>
      <w:outlineLvl w:val="9"/>
    </w:pPr>
    <w:rPr>
      <w:lang w:eastAsia="tr-TR"/>
    </w:rPr>
  </w:style>
  <w:style w:type="paragraph" w:styleId="T1">
    <w:name w:val="toc 1"/>
    <w:basedOn w:val="Normal"/>
    <w:next w:val="Normal"/>
    <w:autoRedefine/>
    <w:uiPriority w:val="39"/>
    <w:unhideWhenUsed/>
    <w:rsid w:val="000E5820"/>
    <w:pPr>
      <w:spacing w:after="100"/>
    </w:pPr>
    <w:rPr>
      <w:rFonts w:eastAsiaTheme="minorEastAsia" w:cs="Times New Roman"/>
      <w:lang w:eastAsia="tr-TR"/>
    </w:rPr>
  </w:style>
  <w:style w:type="paragraph" w:styleId="ListeParagraf">
    <w:name w:val="List Paragraph"/>
    <w:basedOn w:val="Normal"/>
    <w:uiPriority w:val="34"/>
    <w:qFormat/>
    <w:rsid w:val="00A53D22"/>
    <w:pPr>
      <w:ind w:left="720"/>
      <w:contextualSpacing/>
    </w:pPr>
  </w:style>
  <w:style w:type="paragraph" w:styleId="stBilgi">
    <w:name w:val="header"/>
    <w:basedOn w:val="Normal"/>
    <w:link w:val="stBilgiChar"/>
    <w:uiPriority w:val="99"/>
    <w:unhideWhenUsed/>
    <w:rsid w:val="008169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69D5"/>
  </w:style>
  <w:style w:type="paragraph" w:styleId="AltBilgi">
    <w:name w:val="footer"/>
    <w:basedOn w:val="Normal"/>
    <w:link w:val="AltBilgiChar"/>
    <w:uiPriority w:val="99"/>
    <w:unhideWhenUsed/>
    <w:rsid w:val="008169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69D5"/>
  </w:style>
  <w:style w:type="paragraph" w:styleId="AralkYok">
    <w:name w:val="No Spacing"/>
    <w:link w:val="AralkYokChar"/>
    <w:uiPriority w:val="1"/>
    <w:qFormat/>
    <w:rsid w:val="008E1F7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E1F79"/>
    <w:rPr>
      <w:rFonts w:eastAsiaTheme="minorEastAsia"/>
      <w:lang w:eastAsia="tr-TR"/>
    </w:rPr>
  </w:style>
  <w:style w:type="character" w:styleId="AklamaBavurusu">
    <w:name w:val="annotation reference"/>
    <w:basedOn w:val="VarsaylanParagrafYazTipi"/>
    <w:uiPriority w:val="99"/>
    <w:semiHidden/>
    <w:unhideWhenUsed/>
    <w:rsid w:val="0018498B"/>
    <w:rPr>
      <w:sz w:val="16"/>
      <w:szCs w:val="16"/>
    </w:rPr>
  </w:style>
  <w:style w:type="paragraph" w:styleId="AklamaMetni">
    <w:name w:val="annotation text"/>
    <w:basedOn w:val="Normal"/>
    <w:link w:val="AklamaMetniChar"/>
    <w:uiPriority w:val="99"/>
    <w:semiHidden/>
    <w:unhideWhenUsed/>
    <w:rsid w:val="001849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498B"/>
    <w:rPr>
      <w:sz w:val="20"/>
      <w:szCs w:val="20"/>
    </w:rPr>
  </w:style>
  <w:style w:type="paragraph" w:styleId="AklamaKonusu">
    <w:name w:val="annotation subject"/>
    <w:basedOn w:val="AklamaMetni"/>
    <w:next w:val="AklamaMetni"/>
    <w:link w:val="AklamaKonusuChar"/>
    <w:uiPriority w:val="99"/>
    <w:semiHidden/>
    <w:unhideWhenUsed/>
    <w:rsid w:val="0018498B"/>
    <w:rPr>
      <w:b/>
      <w:bCs/>
    </w:rPr>
  </w:style>
  <w:style w:type="character" w:customStyle="1" w:styleId="AklamaKonusuChar">
    <w:name w:val="Açıklama Konusu Char"/>
    <w:basedOn w:val="AklamaMetniChar"/>
    <w:link w:val="AklamaKonusu"/>
    <w:uiPriority w:val="99"/>
    <w:semiHidden/>
    <w:rsid w:val="0018498B"/>
    <w:rPr>
      <w:b/>
      <w:bCs/>
      <w:sz w:val="20"/>
      <w:szCs w:val="20"/>
    </w:rPr>
  </w:style>
  <w:style w:type="paragraph" w:styleId="Altyaz">
    <w:name w:val="Subtitle"/>
    <w:basedOn w:val="Normal"/>
    <w:next w:val="Normal"/>
    <w:link w:val="AltyazChar"/>
    <w:uiPriority w:val="11"/>
    <w:qFormat/>
    <w:rsid w:val="00E9293A"/>
    <w:pPr>
      <w:numPr>
        <w:ilvl w:val="1"/>
      </w:numPr>
    </w:pPr>
    <w:rPr>
      <w:rFonts w:asciiTheme="majorHAnsi" w:eastAsiaTheme="majorEastAsia" w:hAnsiTheme="majorHAnsi" w:cstheme="majorBidi"/>
      <w:i/>
      <w:iCs/>
      <w:color w:val="E48312" w:themeColor="accent1"/>
      <w:spacing w:val="15"/>
      <w:sz w:val="24"/>
      <w:szCs w:val="24"/>
    </w:rPr>
  </w:style>
  <w:style w:type="character" w:customStyle="1" w:styleId="AltyazChar">
    <w:name w:val="Altyazı Char"/>
    <w:basedOn w:val="VarsaylanParagrafYazTipi"/>
    <w:link w:val="Altyaz"/>
    <w:uiPriority w:val="11"/>
    <w:rsid w:val="00E9293A"/>
    <w:rPr>
      <w:rFonts w:asciiTheme="majorHAnsi" w:eastAsiaTheme="majorEastAsia" w:hAnsiTheme="majorHAnsi" w:cstheme="majorBidi"/>
      <w:i/>
      <w:iCs/>
      <w:color w:val="E48312" w:themeColor="accent1"/>
      <w:spacing w:val="15"/>
      <w:sz w:val="24"/>
      <w:szCs w:val="24"/>
    </w:rPr>
  </w:style>
  <w:style w:type="character" w:styleId="GlBavuru">
    <w:name w:val="Intense Reference"/>
    <w:basedOn w:val="VarsaylanParagrafYazTipi"/>
    <w:uiPriority w:val="32"/>
    <w:qFormat/>
    <w:rsid w:val="00E9293A"/>
    <w:rPr>
      <w:b/>
      <w:bCs/>
      <w:smallCaps/>
      <w:color w:val="BD582C"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9013">
      <w:bodyDiv w:val="1"/>
      <w:marLeft w:val="0"/>
      <w:marRight w:val="0"/>
      <w:marTop w:val="0"/>
      <w:marBottom w:val="0"/>
      <w:divBdr>
        <w:top w:val="none" w:sz="0" w:space="0" w:color="auto"/>
        <w:left w:val="none" w:sz="0" w:space="0" w:color="auto"/>
        <w:bottom w:val="none" w:sz="0" w:space="0" w:color="auto"/>
        <w:right w:val="none" w:sz="0" w:space="0" w:color="auto"/>
      </w:divBdr>
    </w:div>
    <w:div w:id="5410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Geçmişe bakış">
  <a:themeElements>
    <a:clrScheme name="Geçmişe bakış">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Geçmişe bakış">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eçmişe bakış">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05F1-5270-42AC-B372-9E57E5A1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730</Words>
  <Characters>4164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VS</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c:title>
  <dc:subject/>
  <dc:creator>ŞANLIURFA 2017</dc:creator>
  <cp:keywords/>
  <dc:description/>
  <cp:lastModifiedBy>MHD</cp:lastModifiedBy>
  <cp:revision>3</cp:revision>
  <cp:lastPrinted>2016-08-12T14:02:00Z</cp:lastPrinted>
  <dcterms:created xsi:type="dcterms:W3CDTF">2023-05-31T15:07:00Z</dcterms:created>
  <dcterms:modified xsi:type="dcterms:W3CDTF">2023-05-31T15:23:00Z</dcterms:modified>
</cp:coreProperties>
</file>