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20094849"/>
        <w:docPartObj>
          <w:docPartGallery w:val="Cover Pages"/>
          <w:docPartUnique/>
        </w:docPartObj>
      </w:sdtPr>
      <w:sdtEndPr>
        <w:rPr>
          <w:rFonts w:ascii="Times New Roman" w:eastAsiaTheme="minorHAnsi" w:hAnsi="Times New Roman" w:cs="Times New Roman"/>
          <w:sz w:val="24"/>
          <w:szCs w:val="24"/>
        </w:rPr>
      </w:sdtEndPr>
      <w:sdtContent>
        <w:p w14:paraId="36AFD2C1" w14:textId="4A58891E" w:rsidR="00DB7C9C" w:rsidRPr="00DB7C9C" w:rsidRDefault="00DE7BED" w:rsidP="00DE7BED">
          <w:pPr>
            <w:rPr>
              <w:rFonts w:cs="Arial"/>
            </w:rPr>
          </w:pPr>
          <w:r>
            <w:rPr>
              <w:rFonts w:cs="Arial"/>
            </w:rPr>
            <w:t>İLİ</w:t>
          </w:r>
          <w:r>
            <w:rPr>
              <w:rFonts w:cs="Arial"/>
            </w:rPr>
            <w:tab/>
            <w:t xml:space="preserve">                </w:t>
          </w:r>
          <w:r w:rsidR="000163CF">
            <w:rPr>
              <w:rFonts w:cs="Arial"/>
            </w:rPr>
            <w:t>:</w:t>
          </w:r>
          <w:r w:rsidR="000163CF">
            <w:rPr>
              <w:rFonts w:cs="Arial"/>
            </w:rPr>
            <w:tab/>
          </w:r>
          <w:r w:rsidR="00DB7C9C" w:rsidRPr="00DB7C9C">
            <w:rPr>
              <w:rFonts w:cs="Arial"/>
            </w:rPr>
            <w:t>MERSİN</w:t>
          </w:r>
        </w:p>
        <w:p w14:paraId="12350C0F" w14:textId="58558260" w:rsidR="00DB7C9C" w:rsidRPr="00DB7C9C" w:rsidRDefault="00DB7C9C" w:rsidP="00DE7BED">
          <w:pPr>
            <w:rPr>
              <w:rFonts w:cs="Arial"/>
            </w:rPr>
          </w:pPr>
          <w:r w:rsidRPr="00DB7C9C">
            <w:rPr>
              <w:rFonts w:cs="Arial"/>
            </w:rPr>
            <w:t xml:space="preserve">İLÇESİ              </w:t>
          </w:r>
          <w:r w:rsidR="00A428E6">
            <w:rPr>
              <w:rFonts w:cs="Arial"/>
            </w:rPr>
            <w:t xml:space="preserve"> </w:t>
          </w:r>
          <w:r w:rsidR="000163CF">
            <w:rPr>
              <w:rFonts w:cs="Arial"/>
            </w:rPr>
            <w:t>:</w:t>
          </w:r>
          <w:r w:rsidR="000163CF">
            <w:rPr>
              <w:rFonts w:cs="Arial"/>
            </w:rPr>
            <w:tab/>
            <w:t>YENİŞEHİR</w:t>
          </w:r>
        </w:p>
        <w:p w14:paraId="181C5C0A" w14:textId="15F42626" w:rsidR="00DB7C9C" w:rsidRPr="00DB7C9C" w:rsidRDefault="000163CF" w:rsidP="00DE7BED">
          <w:pPr>
            <w:rPr>
              <w:rFonts w:cs="Arial"/>
            </w:rPr>
          </w:pPr>
          <w:r>
            <w:rPr>
              <w:rFonts w:cs="Arial"/>
            </w:rPr>
            <w:t>BELEDİYESİ     :</w:t>
          </w:r>
          <w:r>
            <w:rPr>
              <w:rFonts w:cs="Arial"/>
            </w:rPr>
            <w:tab/>
          </w:r>
          <w:r w:rsidR="00BE2205">
            <w:rPr>
              <w:rFonts w:cs="Arial"/>
            </w:rPr>
            <w:t>BÜYÜKŞEHİR</w:t>
          </w:r>
        </w:p>
        <w:p w14:paraId="1303B524" w14:textId="69050CAB" w:rsidR="00DB7C9C" w:rsidRPr="00DB7C9C" w:rsidRDefault="00DB7C9C" w:rsidP="00DE7BED">
          <w:pPr>
            <w:rPr>
              <w:rFonts w:cs="Arial"/>
            </w:rPr>
          </w:pPr>
          <w:r w:rsidRPr="00DB7C9C">
            <w:rPr>
              <w:rFonts w:cs="Arial"/>
            </w:rPr>
            <w:t xml:space="preserve">MAH                 </w:t>
          </w:r>
          <w:r w:rsidR="00994832">
            <w:rPr>
              <w:rFonts w:cs="Arial"/>
            </w:rPr>
            <w:t xml:space="preserve"> </w:t>
          </w:r>
          <w:r w:rsidR="000163CF">
            <w:rPr>
              <w:rFonts w:cs="Arial"/>
            </w:rPr>
            <w:t>:</w:t>
          </w:r>
          <w:r w:rsidR="000163CF">
            <w:rPr>
              <w:rFonts w:cs="Arial"/>
            </w:rPr>
            <w:tab/>
            <w:t>BAHÇE</w:t>
          </w:r>
        </w:p>
        <w:p w14:paraId="1048E0D3" w14:textId="00867509" w:rsidR="00DB7C9C" w:rsidRPr="00DB7C9C" w:rsidRDefault="00BE2205" w:rsidP="000163CF">
          <w:pPr>
            <w:tabs>
              <w:tab w:val="left" w:pos="2127"/>
            </w:tabs>
            <w:rPr>
              <w:rFonts w:cs="Arial"/>
            </w:rPr>
          </w:pPr>
          <w:r>
            <w:rPr>
              <w:rFonts w:cs="Arial"/>
            </w:rPr>
            <w:t xml:space="preserve">PAFTA             </w:t>
          </w:r>
          <w:r w:rsidR="00A428E6">
            <w:rPr>
              <w:rFonts w:cs="Arial"/>
            </w:rPr>
            <w:t xml:space="preserve"> </w:t>
          </w:r>
          <w:r>
            <w:rPr>
              <w:rFonts w:cs="Arial"/>
            </w:rPr>
            <w:t xml:space="preserve"> :</w:t>
          </w:r>
          <w:r w:rsidR="000163CF">
            <w:rPr>
              <w:rFonts w:cs="Arial"/>
            </w:rPr>
            <w:tab/>
            <w:t>O33-A-17-C</w:t>
          </w:r>
        </w:p>
        <w:p w14:paraId="56E5C1B6" w14:textId="7359F39B" w:rsidR="00DB7C9C" w:rsidRPr="00DB7C9C" w:rsidRDefault="00BE2205" w:rsidP="00DE7BED">
          <w:pPr>
            <w:rPr>
              <w:rFonts w:cs="Arial"/>
            </w:rPr>
          </w:pPr>
          <w:r>
            <w:rPr>
              <w:rFonts w:cs="Arial"/>
            </w:rPr>
            <w:t xml:space="preserve">ADA                 </w:t>
          </w:r>
          <w:r w:rsidR="00DE7BED">
            <w:rPr>
              <w:rFonts w:cs="Arial"/>
            </w:rPr>
            <w:t xml:space="preserve"> </w:t>
          </w:r>
          <w:r w:rsidR="00994832">
            <w:rPr>
              <w:rFonts w:cs="Arial"/>
            </w:rPr>
            <w:t xml:space="preserve"> </w:t>
          </w:r>
          <w:r>
            <w:rPr>
              <w:rFonts w:cs="Arial"/>
            </w:rPr>
            <w:t>:</w:t>
          </w:r>
          <w:r w:rsidR="000163CF">
            <w:rPr>
              <w:rFonts w:cs="Arial"/>
            </w:rPr>
            <w:tab/>
            <w:t>9120</w:t>
          </w:r>
        </w:p>
        <w:p w14:paraId="474552C3" w14:textId="76C0F336" w:rsidR="00DB7C9C" w:rsidRPr="00DB7C9C" w:rsidRDefault="00BE2205" w:rsidP="00DB7C9C">
          <w:pPr>
            <w:spacing w:line="360" w:lineRule="auto"/>
            <w:rPr>
              <w:rFonts w:cs="Arial"/>
            </w:rPr>
          </w:pPr>
          <w:r>
            <w:rPr>
              <w:rFonts w:cs="Arial"/>
            </w:rPr>
            <w:t xml:space="preserve">PARSEL           </w:t>
          </w:r>
          <w:r w:rsidR="00DE7BED">
            <w:rPr>
              <w:rFonts w:cs="Arial"/>
            </w:rPr>
            <w:t xml:space="preserve"> </w:t>
          </w:r>
          <w:r>
            <w:rPr>
              <w:rFonts w:cs="Arial"/>
            </w:rPr>
            <w:t xml:space="preserve"> :</w:t>
          </w:r>
          <w:r w:rsidR="00822283">
            <w:rPr>
              <w:rFonts w:asciiTheme="minorHAnsi" w:eastAsiaTheme="majorEastAsia" w:hAnsiTheme="minorHAnsi" w:cstheme="majorBidi"/>
              <w:noProof/>
              <w:lang w:eastAsia="tr-TR"/>
            </w:rPr>
            <mc:AlternateContent>
              <mc:Choice Requires="wps">
                <w:drawing>
                  <wp:anchor distT="0" distB="0" distL="114300" distR="114300" simplePos="0" relativeHeight="251669504" behindDoc="0" locked="0" layoutInCell="0" allowOverlap="1" wp14:anchorId="7752137E" wp14:editId="22C2B173">
                    <wp:simplePos x="0" y="0"/>
                    <wp:positionH relativeFrom="page">
                      <wp:align>center</wp:align>
                    </wp:positionH>
                    <wp:positionV relativeFrom="page">
                      <wp:align>bottom</wp:align>
                    </wp:positionV>
                    <wp:extent cx="7922260" cy="790575"/>
                    <wp:effectExtent l="9525" t="9525" r="6350" b="952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EF21342" id="Rectangle 12" o:spid="_x0000_s1026" style="position:absolute;margin-left:0;margin-top:0;width:623.8pt;height:62.25pt;z-index:25166950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XzPQIAALIEAAAOAAAAZHJzL2Uyb0RvYy54bWysVF9v0zAQf0fiO1h+Z2midqVR02nqGEIa&#10;MDH4AK7jNBa2z5zdpuPTc3a60oHEw0QeLN+d73d/fndZXh2sYXuFQYNreHkx4Uw5Ca1224Z/+3r7&#10;5i1nIQrXCgNONfxRBX61ev1qOfhaVdCDaRUyAnGhHnzD+xh9XRRB9sqKcAFeOTJ2gFZEEnFbtCgG&#10;QremqCaTy2IAbD2CVCGQ9mY08lXG7zol4+euCyoy03DKLeYT87lJZ7FainqLwvdaHtMQL8jCCu0o&#10;6AnqRkTBdqj/grJaIgTo4oUEW0DXaalyDVRNOfmjmodeeJVroeYEf2pT+H+w8tP+HpluG05EOWGJ&#10;oi/UNOG2RrGySv0ZfKjp2YO/x1Rh8HcgvwfmYN3TM3WNCEOvREtZlel98cwhCYFc2Wb4CC3Bi12E&#10;3KpDhzYBUhPYITPyeGJEHSKTpJwvqqq6JOIk2eaLyWw+yyFE/eTtMcT3CixLl4YjJZ/Rxf4uxJSN&#10;qJ+e5OzB6PZWG5OFNGVqbZDtBc2HkFK5OMvuZmcp3VFfTtI3jgrpaaBGfVYRfh7WBJOjhfMIxrGh&#10;4YtZNaI+s53c/h19PntpcKsj7ZbRlsg9KyFx9c61efKj0Ga8Ux3GHclLfI28b6B9JO4QxsWhRadL&#10;D/iTs4GWpuHhx06g4sx8cMT/opxO05ZlYTqbVyTguWVzbhFOElTDI2fjdR3Hzdx51NueIpWZCwfX&#10;NDOdznSmeRqzOiZLi5H7flzitHnncn71+1ez+gUAAP//AwBQSwMEFAAGAAgAAAAhABkNtpXaAAAA&#10;BgEAAA8AAABkcnMvZG93bnJldi54bWxMj0FvwjAMhe+T9h8iT9ptpHSjm0pTtDGx+4ADR9N4aUXj&#10;VE0KHb9+gQu7WM961nufi8VoW3Gk3jeOFUwnCQjiyumGjYLtZvX0BsIHZI2tY1LwSx4W5f1dgbl2&#10;J/6m4zoYEUPY56igDqHLpfRVTRb9xHXE0ftxvcUQ195I3eMphttWpkmSSYsNx4YaO1rWVB3Wg1Uw&#10;O+/MecPPJvv4Sgc9XW4/V7tEqceH8X0OItAYbsdwwY/oUEamvRtYe9EqiI+E67x46ctrBmJ/VTOQ&#10;ZSH/45d/AAAA//8DAFBLAQItABQABgAIAAAAIQC2gziS/gAAAOEBAAATAAAAAAAAAAAAAAAAAAAA&#10;AABbQ29udGVudF9UeXBlc10ueG1sUEsBAi0AFAAGAAgAAAAhADj9If/WAAAAlAEAAAsAAAAAAAAA&#10;AAAAAAAALwEAAF9yZWxzLy5yZWxzUEsBAi0AFAAGAAgAAAAhAKGhNfM9AgAAsgQAAA4AAAAAAAAA&#10;AAAAAAAALgIAAGRycy9lMm9Eb2MueG1sUEsBAi0AFAAGAAgAAAAhABkNtpXaAAAABgEAAA8AAAAA&#10;AAAAAAAAAAAAlwQAAGRycy9kb3ducmV2LnhtbFBLBQYAAAAABAAEAPMAAACeBQAAAAA=&#10;" o:allowincell="f" fillcolor="#4bacc6 [3208]" strokecolor="#31849b [2408]">
                    <w10:wrap anchorx="page" anchory="page"/>
                  </v:rect>
                </w:pict>
              </mc:Fallback>
            </mc:AlternateContent>
          </w:r>
          <w:r w:rsidR="00822283">
            <w:rPr>
              <w:rFonts w:asciiTheme="minorHAnsi" w:eastAsiaTheme="majorEastAsia" w:hAnsiTheme="minorHAnsi" w:cstheme="majorBidi"/>
              <w:noProof/>
              <w:lang w:eastAsia="tr-TR"/>
            </w:rPr>
            <mc:AlternateContent>
              <mc:Choice Requires="wps">
                <w:drawing>
                  <wp:anchor distT="0" distB="0" distL="114300" distR="114300" simplePos="0" relativeHeight="251672576" behindDoc="0" locked="0" layoutInCell="0" allowOverlap="1" wp14:anchorId="221E592D" wp14:editId="014FE95F">
                    <wp:simplePos x="0" y="0"/>
                    <wp:positionH relativeFrom="leftMargin">
                      <wp:align>center</wp:align>
                    </wp:positionH>
                    <wp:positionV relativeFrom="page">
                      <wp:align>center</wp:align>
                    </wp:positionV>
                    <wp:extent cx="90805" cy="11203940"/>
                    <wp:effectExtent l="9525" t="9525" r="13970" b="13335"/>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817409F" id="Rectangle 15" o:spid="_x0000_s1026" style="position:absolute;margin-left:0;margin-top:0;width:7.15pt;height:882.2pt;z-index:25167257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LAQQIAAK4EAAAOAAAAZHJzL2Uyb0RvYy54bWysVMGO0zAQvSPxD5bvNElpaRs1Xa26LEJa&#10;YMXCB7iO01jYHmO7TcvXM7bb0oXbihwsj2f8/GbeTJY3B63IXjgvwTS0GpWUCMOhlWbb0O/f7t/M&#10;KfGBmZYpMKKhR+Hpzer1q+VgazGGHlQrHEEQ4+vBNrQPwdZF4XkvNPMjsMKgswOnWUDTbYvWsQHR&#10;tSrGZfmuGMC11gEX3uPpXXbSVcLvOsHDl67zIhDVUOQW0urSuolrsVqyeuuY7SU/0WAvYKGZNPjo&#10;BeqOBUZ2Tv4DpSV34KELIw66gK6TXKQcMJuq/Cubp55ZkXLB4nh7KZP/f7D88/7REdk2dEaJYRol&#10;+opFY2arBKmmsT6D9TWGPdlHFzP09gH4D08MrHsME7fOwdAL1iKrKsYXzy5Ew+NVshk+QYvwbBcg&#10;lerQOR0BsQjkkBQ5XhQRh0A4Hi7KeTmlhKOnqsbl28UkSVaw+nzbOh8+CNAkbhrqkHxCZ/sHHyIb&#10;Vp9DEntQsr2XSiUjdplYK0f2DPtjs63SVbXTSDWfVWX8cpvgOTZTPj/TSI0aIdJL/hpdGTJgBtPx&#10;NKE+812uZTTGuTAhx12/Ppu+9HEtA86Vkrqh86sUok7vTZu6PjCp8h5rpMxJuKhV1nwD7RF1c5CH&#10;BoccNz24X5QMODAN9T93zAlK1EeD2i+qCYpDQjIm09kYDXft2Vx7mOEI1dBASd6uQ57KnXVy2+NL&#10;WQsDt9gvnUxSxl7KrE5kcShS3U8DHKfu2k5Rf34zq98A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NvzEsBBAgAArg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sidR="00822283">
            <w:rPr>
              <w:rFonts w:asciiTheme="minorHAnsi" w:eastAsiaTheme="majorEastAsia" w:hAnsiTheme="minorHAnsi" w:cstheme="majorBidi"/>
              <w:noProof/>
              <w:lang w:eastAsia="tr-TR"/>
            </w:rPr>
            <mc:AlternateContent>
              <mc:Choice Requires="wps">
                <w:drawing>
                  <wp:anchor distT="0" distB="0" distL="114300" distR="114300" simplePos="0" relativeHeight="251671552" behindDoc="0" locked="0" layoutInCell="0" allowOverlap="1" wp14:anchorId="71B882B4" wp14:editId="4E7B1F23">
                    <wp:simplePos x="0" y="0"/>
                    <wp:positionH relativeFrom="rightMargin">
                      <wp:align>center</wp:align>
                    </wp:positionH>
                    <wp:positionV relativeFrom="page">
                      <wp:align>center</wp:align>
                    </wp:positionV>
                    <wp:extent cx="90805" cy="11203940"/>
                    <wp:effectExtent l="9525" t="9525" r="13970" b="1333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49E71CC" id="Rectangle 14" o:spid="_x0000_s1026" style="position:absolute;margin-left:0;margin-top:0;width:7.15pt;height:882.2pt;z-index:2516715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wyQAIAAK4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i2oXNKNCiU&#10;6CsWDfROclLNYn0G62sMe7QPLmbo7b1hPzzRZtNjGL9xzgw9hxZZVTG+eHYhGh6vku3wybQID/tg&#10;UqmOnVMREItAjkmRp4si/BgIw8NluSiRGENPVU3Lt8tZkqyA+nzbOh8+cKNI3DTUIfmEDod7HyIb&#10;qM8hib2Ror0TUiYjdhnfSEcOgP2x3VXpqtwrpJrPqjJ+uU3wHJspn59ppEaNEOklP0aXmgyYwXw6&#10;T6jPfJdrGQ0Y4zrkuPHrV/OXPq5EwLmSQjV0MUoh6vRet6nrAwiZ91gjqU/CRa2y5lvTPqFuzuSh&#10;wSHHTW/cL0oGHJiG+p97cJwS+VGj9stqhuKQkIzZ/GqKhht7tmMPaIZQDQ2U5O0m5KncWyd2Pb6U&#10;tdDmBvulE0nK2EuZ1YksDkWq+2mA49SN7RT15zez/g0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Lz8Mk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sidR="00822283">
            <w:rPr>
              <w:rFonts w:asciiTheme="minorHAnsi" w:eastAsiaTheme="majorEastAsia" w:hAnsiTheme="minorHAnsi" w:cstheme="majorBidi"/>
              <w:noProof/>
              <w:lang w:eastAsia="tr-TR"/>
            </w:rPr>
            <mc:AlternateContent>
              <mc:Choice Requires="wps">
                <w:drawing>
                  <wp:anchor distT="0" distB="0" distL="114300" distR="114300" simplePos="0" relativeHeight="251670528" behindDoc="0" locked="0" layoutInCell="0" allowOverlap="1" wp14:anchorId="64666EBC" wp14:editId="48B30726">
                    <wp:simplePos x="0" y="0"/>
                    <wp:positionH relativeFrom="page">
                      <wp:align>center</wp:align>
                    </wp:positionH>
                    <wp:positionV relativeFrom="topMargin">
                      <wp:align>top</wp:align>
                    </wp:positionV>
                    <wp:extent cx="7922260" cy="790575"/>
                    <wp:effectExtent l="9525" t="9525" r="6350" b="952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79A4956" id="Rectangle 13" o:spid="_x0000_s1026" style="position:absolute;margin-left:0;margin-top:0;width:623.8pt;height:62.25pt;z-index:25167052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clPwIAALIEAAAOAAAAZHJzL2Uyb0RvYy54bWysVF9v0zAQf0fiO1h+Z2lCu67R0mnqGEIa&#10;MDH4AFfHaSxsn7HdpuPTc3a60oHEw0QeLN+d73d/fne5vNobzXbSB4W24eXZhDNpBbbKbhr+7evt&#10;mwvOQgTbgkYrG/4oA79avn51ObhaVtijbqVnBGJDPbiG9zG6uiiC6KWBcIZOWjJ26A1EEv2maD0M&#10;hG50UU0m58WAvnUehQyBtDejkS8zftdJET93XZCR6YZTbjGfPp/rdBbLS6g3HlyvxCENeEEWBpSl&#10;oEeoG4jAtl79BWWU8Biwi2cCTYFdp4TMNVA15eSPah56cDLXQs0J7tim8P9gxafdvWeqbfiUMwuG&#10;KPpCTQO70ZKVb1N/Bhdqevbg7n2qMLg7FN8Ds7jq6Zm89h6HXkJLWZXpffHMIQmBXNl6+IgtwcM2&#10;Ym7VvvMmAVIT2D4z8nhkRO4jE6ScL6qqOifiBNnmi8lsPsshoH7ydj7E9xINS5eGe0o+o8PuLsSU&#10;DdRPT3L2qFV7q7TOQpoyudKe7YDmA4SQNs6yu94aSnfUl5P0jaNCehqoUZ9VhJ+HNcHkaOE0grZs&#10;aPhiVo2oz2xHt39Hn89eGtyoSLullWn4xUkJiat3ts2TH0Hp8U51aHsgL/E18r7G9pG48zguDi06&#10;XXr0PzkbaGkaHn5swUvO9AdL/C/K6TRtWRams3lFgj+1rE8tYAVBNTxyNl5XcdzMrfNq01OkMnNh&#10;8ZpmplOZzjRPY1aHZGkxct8PS5w271TOr37/apa/AAAA//8DAFBLAwQUAAYACAAAACEAGQ22ldoA&#10;AAAGAQAADwAAAGRycy9kb3ducmV2LnhtbEyPQW/CMAyF75P2HyJP2m2kdKObSlO0MbH7gANH03hp&#10;ReNUTQodv36BC7tYz3rWe5+LxWhbcaTeN44VTCcJCOLK6YaNgu1m9fQGwgdkja1jUvBLHhbl/V2B&#10;uXYn/qbjOhgRQ9jnqKAOocul9FVNFv3EdcTR+3G9xRDX3kjd4ymG21amSZJJiw3Hhho7WtZUHdaD&#10;VTA778x5w88m+/hKBz1dbj9Xu0Spx4fxfQ4i0Bhux3DBj+hQRqa9G1h70SqIj4TrvHjpy2sGYn9V&#10;M5BlIf/jl38AAAD//wMAUEsBAi0AFAAGAAgAAAAhALaDOJL+AAAA4QEAABMAAAAAAAAAAAAAAAAA&#10;AAAAAFtDb250ZW50X1R5cGVzXS54bWxQSwECLQAUAAYACAAAACEAOP0h/9YAAACUAQAACwAAAAAA&#10;AAAAAAAAAAAvAQAAX3JlbHMvLnJlbHNQSwECLQAUAAYACAAAACEA8Ug3JT8CAACyBAAADgAAAAAA&#10;AAAAAAAAAAAuAgAAZHJzL2Uyb0RvYy54bWxQSwECLQAUAAYACAAAACEAGQ22ldoAAAAGAQAADwAA&#10;AAAAAAAAAAAAAACZBAAAZHJzL2Rvd25yZXYueG1sUEsFBgAAAAAEAAQA8wAAAKAFAAAAAA==&#10;" o:allowincell="f" fillcolor="#4bacc6 [3208]" strokecolor="#31849b [2408]">
                    <w10:wrap anchorx="page" anchory="margin"/>
                  </v:rect>
                </w:pict>
              </mc:Fallback>
            </mc:AlternateContent>
          </w:r>
          <w:r w:rsidR="000163CF">
            <w:rPr>
              <w:rFonts w:cs="Arial"/>
            </w:rPr>
            <w:tab/>
            <w:t>2</w:t>
          </w:r>
        </w:p>
        <w:p w14:paraId="4984CF0B" w14:textId="77777777" w:rsidR="00DB7C9C" w:rsidRDefault="00DB7C9C" w:rsidP="00DB7C9C">
          <w:pPr>
            <w:spacing w:line="276" w:lineRule="auto"/>
            <w:jc w:val="center"/>
            <w:rPr>
              <w:sz w:val="28"/>
              <w:szCs w:val="28"/>
            </w:rPr>
          </w:pPr>
        </w:p>
        <w:p w14:paraId="0707A86D" w14:textId="77777777" w:rsidR="00005B2C" w:rsidRPr="00DB7C9C" w:rsidRDefault="00005B2C" w:rsidP="00DB7C9C">
          <w:pPr>
            <w:spacing w:line="276" w:lineRule="auto"/>
            <w:jc w:val="center"/>
            <w:rPr>
              <w:sz w:val="28"/>
              <w:szCs w:val="28"/>
            </w:rPr>
          </w:pPr>
        </w:p>
        <w:p w14:paraId="4BD4FF64" w14:textId="77777777" w:rsidR="00DB7C9C" w:rsidRDefault="00DB7C9C" w:rsidP="00DB7C9C">
          <w:pPr>
            <w:spacing w:line="276" w:lineRule="auto"/>
            <w:jc w:val="center"/>
            <w:rPr>
              <w:sz w:val="40"/>
              <w:szCs w:val="40"/>
            </w:rPr>
          </w:pPr>
          <w:r>
            <w:rPr>
              <w:sz w:val="40"/>
              <w:szCs w:val="40"/>
            </w:rPr>
            <w:t>MERSİN BÜYÜKŞEHİR BELEDİYESİ</w:t>
          </w:r>
        </w:p>
        <w:p w14:paraId="2C175D1F" w14:textId="5E4057EC" w:rsidR="000163CF" w:rsidRDefault="000163CF" w:rsidP="00DB7C9C">
          <w:pPr>
            <w:spacing w:line="276" w:lineRule="auto"/>
            <w:jc w:val="center"/>
            <w:rPr>
              <w:sz w:val="40"/>
              <w:szCs w:val="40"/>
            </w:rPr>
          </w:pPr>
          <w:r>
            <w:rPr>
              <w:sz w:val="40"/>
              <w:szCs w:val="40"/>
            </w:rPr>
            <w:t>YENİŞEHİR</w:t>
          </w:r>
          <w:r w:rsidR="00BF229F">
            <w:rPr>
              <w:sz w:val="40"/>
              <w:szCs w:val="40"/>
            </w:rPr>
            <w:t xml:space="preserve"> İLÇESİ </w:t>
          </w:r>
          <w:r>
            <w:rPr>
              <w:sz w:val="40"/>
              <w:szCs w:val="40"/>
            </w:rPr>
            <w:t>BAHÇE</w:t>
          </w:r>
          <w:r w:rsidR="00BF229F">
            <w:rPr>
              <w:sz w:val="40"/>
              <w:szCs w:val="40"/>
            </w:rPr>
            <w:t xml:space="preserve"> MAHALLESİ</w:t>
          </w:r>
        </w:p>
        <w:p w14:paraId="6579D891" w14:textId="5BE93C0E" w:rsidR="00611AA5" w:rsidRDefault="00611AA5" w:rsidP="00DB7C9C">
          <w:pPr>
            <w:spacing w:line="276" w:lineRule="auto"/>
            <w:jc w:val="center"/>
            <w:rPr>
              <w:sz w:val="40"/>
              <w:szCs w:val="40"/>
            </w:rPr>
          </w:pPr>
          <w:r>
            <w:rPr>
              <w:sz w:val="40"/>
              <w:szCs w:val="40"/>
            </w:rPr>
            <w:t>(TOROSLAR BELEDİYESİ SINIRLARINDA)</w:t>
          </w:r>
        </w:p>
        <w:p w14:paraId="45567618" w14:textId="560FBCB1" w:rsidR="00DB7C9C" w:rsidRDefault="000163CF" w:rsidP="00DB7C9C">
          <w:pPr>
            <w:spacing w:line="276" w:lineRule="auto"/>
            <w:jc w:val="center"/>
            <w:rPr>
              <w:sz w:val="40"/>
              <w:szCs w:val="40"/>
            </w:rPr>
          </w:pPr>
          <w:r>
            <w:rPr>
              <w:sz w:val="40"/>
              <w:szCs w:val="40"/>
            </w:rPr>
            <w:t>9120 ADA</w:t>
          </w:r>
          <w:r w:rsidR="00DE7BED">
            <w:rPr>
              <w:sz w:val="40"/>
              <w:szCs w:val="40"/>
            </w:rPr>
            <w:t xml:space="preserve"> </w:t>
          </w:r>
          <w:r>
            <w:rPr>
              <w:sz w:val="40"/>
              <w:szCs w:val="40"/>
            </w:rPr>
            <w:t xml:space="preserve">2 </w:t>
          </w:r>
          <w:r w:rsidR="00DE7BED">
            <w:rPr>
              <w:sz w:val="40"/>
              <w:szCs w:val="40"/>
            </w:rPr>
            <w:t>NOLU PARSELE</w:t>
          </w:r>
          <w:r w:rsidR="00BF229F">
            <w:rPr>
              <w:sz w:val="40"/>
              <w:szCs w:val="40"/>
            </w:rPr>
            <w:t xml:space="preserve"> AİT</w:t>
          </w:r>
        </w:p>
        <w:p w14:paraId="389B61C2" w14:textId="77777777" w:rsidR="00DE7BED" w:rsidRDefault="00DB7C9C" w:rsidP="00DB7C9C">
          <w:pPr>
            <w:spacing w:line="276" w:lineRule="auto"/>
            <w:jc w:val="center"/>
            <w:rPr>
              <w:sz w:val="40"/>
              <w:szCs w:val="40"/>
            </w:rPr>
          </w:pPr>
          <w:r w:rsidRPr="00DB7C9C">
            <w:rPr>
              <w:sz w:val="40"/>
              <w:szCs w:val="40"/>
            </w:rPr>
            <w:t xml:space="preserve">1/5000 ÖLÇEKLİ NAZIM İMAR PLANI </w:t>
          </w:r>
          <w:r w:rsidR="00BE2205">
            <w:rPr>
              <w:sz w:val="40"/>
              <w:szCs w:val="40"/>
            </w:rPr>
            <w:t>DEĞİŞİKLİĞİ</w:t>
          </w:r>
        </w:p>
        <w:p w14:paraId="20FD5D99" w14:textId="031550EB" w:rsidR="00EC22BD" w:rsidRDefault="00DE7BED" w:rsidP="00DB7C9C">
          <w:pPr>
            <w:spacing w:line="276" w:lineRule="auto"/>
            <w:jc w:val="center"/>
            <w:rPr>
              <w:rFonts w:eastAsiaTheme="majorEastAsia" w:cstheme="majorBidi"/>
              <w:b/>
              <w:bCs/>
              <w:szCs w:val="28"/>
            </w:rPr>
          </w:pPr>
          <w:r>
            <w:rPr>
              <w:sz w:val="40"/>
              <w:szCs w:val="40"/>
            </w:rPr>
            <w:t xml:space="preserve">PLAN </w:t>
          </w:r>
          <w:r w:rsidR="00DB7C9C" w:rsidRPr="00DB7C9C">
            <w:rPr>
              <w:sz w:val="40"/>
              <w:szCs w:val="40"/>
            </w:rPr>
            <w:t xml:space="preserve">AÇIKLAMA RAPORU </w:t>
          </w:r>
          <w:r w:rsidR="00EC22BD">
            <w:br w:type="page"/>
          </w:r>
        </w:p>
      </w:sdtContent>
    </w:sdt>
    <w:p w14:paraId="32FC791F" w14:textId="14B86384" w:rsidR="00FB5EEE" w:rsidRDefault="00FB5EEE" w:rsidP="00751CC2">
      <w:pPr>
        <w:rPr>
          <w:rFonts w:cs="Tahoma"/>
          <w:b/>
          <w:color w:val="333333"/>
          <w:u w:val="single"/>
        </w:rPr>
      </w:pPr>
    </w:p>
    <w:p w14:paraId="1ABF5921" w14:textId="38D36119" w:rsidR="00751CC2" w:rsidRPr="008973CB" w:rsidRDefault="00751CC2" w:rsidP="00751CC2">
      <w:pPr>
        <w:rPr>
          <w:rFonts w:cs="Tahoma"/>
          <w:b/>
          <w:color w:val="333333"/>
          <w:u w:val="single"/>
        </w:rPr>
      </w:pPr>
      <w:r w:rsidRPr="008973CB">
        <w:rPr>
          <w:rFonts w:cs="Tahoma"/>
          <w:b/>
          <w:color w:val="333333"/>
          <w:u w:val="single"/>
        </w:rPr>
        <w:t>PLANLAMA ALANININ TANIMI</w:t>
      </w:r>
    </w:p>
    <w:p w14:paraId="39CB09AD" w14:textId="752B27DD" w:rsidR="00751CC2" w:rsidRPr="008973CB" w:rsidRDefault="00751CC2" w:rsidP="00751CC2">
      <w:pPr>
        <w:rPr>
          <w:rFonts w:cs="Tahoma"/>
          <w:b/>
          <w:color w:val="333333"/>
          <w:u w:val="single"/>
        </w:rPr>
      </w:pPr>
    </w:p>
    <w:p w14:paraId="3D3EFEA6" w14:textId="5F076E2F" w:rsidR="00751CC2" w:rsidRPr="00A3426D" w:rsidRDefault="00D55F5E" w:rsidP="00580935">
      <w:pPr>
        <w:jc w:val="both"/>
        <w:rPr>
          <w:rFonts w:cs="Tahoma"/>
          <w:color w:val="333333"/>
        </w:rPr>
      </w:pPr>
      <w:r w:rsidRPr="00A3426D">
        <w:rPr>
          <w:rFonts w:cs="Tahoma"/>
          <w:color w:val="333333"/>
        </w:rPr>
        <w:t xml:space="preserve">Nazım </w:t>
      </w:r>
      <w:r w:rsidR="00751CC2" w:rsidRPr="00A3426D">
        <w:rPr>
          <w:rFonts w:cs="Tahoma"/>
          <w:color w:val="333333"/>
        </w:rPr>
        <w:t xml:space="preserve">İmar </w:t>
      </w:r>
      <w:r w:rsidRPr="00A3426D">
        <w:rPr>
          <w:rFonts w:cs="Tahoma"/>
          <w:color w:val="333333"/>
        </w:rPr>
        <w:t>P</w:t>
      </w:r>
      <w:r w:rsidR="00751CC2" w:rsidRPr="00A3426D">
        <w:rPr>
          <w:rFonts w:cs="Tahoma"/>
          <w:color w:val="333333"/>
        </w:rPr>
        <w:t>lanı değişikliği teklifine konu parsel</w:t>
      </w:r>
      <w:r w:rsidR="00850361" w:rsidRPr="00A3426D">
        <w:rPr>
          <w:rFonts w:cs="Tahoma"/>
          <w:color w:val="333333"/>
        </w:rPr>
        <w:t xml:space="preserve"> tapunun Mersin İli, </w:t>
      </w:r>
      <w:r w:rsidR="00D86107">
        <w:rPr>
          <w:rFonts w:cs="Tahoma"/>
          <w:color w:val="333333"/>
        </w:rPr>
        <w:t>Yenişehir</w:t>
      </w:r>
      <w:r w:rsidR="00751CC2" w:rsidRPr="00A3426D">
        <w:rPr>
          <w:rFonts w:cs="Tahoma"/>
          <w:color w:val="333333"/>
        </w:rPr>
        <w:t xml:space="preserve"> İlçesi, </w:t>
      </w:r>
      <w:r w:rsidR="00D86107">
        <w:rPr>
          <w:rFonts w:cs="Tahoma"/>
          <w:color w:val="333333"/>
        </w:rPr>
        <w:t>Bahçe Mahallesi</w:t>
      </w:r>
      <w:r w:rsidR="00751CC2" w:rsidRPr="00A3426D">
        <w:rPr>
          <w:rFonts w:cs="Tahoma"/>
          <w:color w:val="333333"/>
        </w:rPr>
        <w:t xml:space="preserve">, </w:t>
      </w:r>
      <w:r w:rsidR="00D86107">
        <w:rPr>
          <w:rFonts w:cs="Tahoma"/>
          <w:color w:val="333333"/>
        </w:rPr>
        <w:t>9120 ada 2</w:t>
      </w:r>
      <w:r w:rsidR="00CA028A" w:rsidRPr="00A3426D">
        <w:rPr>
          <w:rFonts w:cs="Arial"/>
        </w:rPr>
        <w:t xml:space="preserve"> </w:t>
      </w:r>
      <w:r w:rsidR="00751CC2" w:rsidRPr="00A3426D">
        <w:rPr>
          <w:rFonts w:cs="Tahoma"/>
          <w:color w:val="333333"/>
        </w:rPr>
        <w:t xml:space="preserve">no.lu parselde kayıtlı olup toplam </w:t>
      </w:r>
      <w:r w:rsidR="00D86107">
        <w:rPr>
          <w:rFonts w:cs="Tahoma"/>
          <w:color w:val="333333"/>
        </w:rPr>
        <w:t>2.296</w:t>
      </w:r>
      <w:r w:rsidR="00BD7784" w:rsidRPr="00A3426D">
        <w:rPr>
          <w:rFonts w:cs="Tahoma"/>
          <w:color w:val="333333"/>
        </w:rPr>
        <w:t xml:space="preserve"> </w:t>
      </w:r>
      <w:r w:rsidR="00751CC2" w:rsidRPr="00A3426D">
        <w:rPr>
          <w:rFonts w:cs="Tahoma"/>
          <w:color w:val="333333"/>
        </w:rPr>
        <w:t>m2 büyüklüğe sahiptir. Parsel</w:t>
      </w:r>
      <w:r w:rsidR="00D86107">
        <w:rPr>
          <w:rFonts w:cs="Tahoma"/>
          <w:color w:val="333333"/>
        </w:rPr>
        <w:t xml:space="preserve"> tapuda Yenişehir İlçesi sınırları içerisinde olmasına karşın, Toroslar</w:t>
      </w:r>
      <w:r w:rsidR="00751CC2" w:rsidRPr="00A3426D">
        <w:rPr>
          <w:rFonts w:cs="Tahoma"/>
          <w:color w:val="333333"/>
        </w:rPr>
        <w:t xml:space="preserve"> Belediyesi sınırları </w:t>
      </w:r>
      <w:r w:rsidR="00D86107">
        <w:rPr>
          <w:rFonts w:cs="Tahoma"/>
          <w:color w:val="333333"/>
        </w:rPr>
        <w:t xml:space="preserve">içerisinde yer almaktadır. </w:t>
      </w:r>
      <w:r w:rsidR="00751CC2" w:rsidRPr="00A3426D">
        <w:rPr>
          <w:rFonts w:cs="Tahoma"/>
          <w:color w:val="333333"/>
        </w:rPr>
        <w:t xml:space="preserve">1/5000 ölçekli </w:t>
      </w:r>
      <w:r w:rsidR="00D86107" w:rsidRPr="00D86107">
        <w:rPr>
          <w:rFonts w:cs="Tahoma"/>
          <w:color w:val="333333"/>
        </w:rPr>
        <w:t>O33-A-17-C</w:t>
      </w:r>
      <w:r w:rsidR="00D86107" w:rsidRPr="00A3426D">
        <w:rPr>
          <w:rFonts w:cs="Tahoma"/>
          <w:color w:val="333333"/>
        </w:rPr>
        <w:t xml:space="preserve"> </w:t>
      </w:r>
      <w:r w:rsidR="00751CC2" w:rsidRPr="00A3426D">
        <w:rPr>
          <w:rFonts w:cs="Tahoma"/>
          <w:color w:val="333333"/>
        </w:rPr>
        <w:t xml:space="preserve">halihazır paftasında </w:t>
      </w:r>
      <w:r w:rsidR="00D86107">
        <w:rPr>
          <w:rFonts w:cs="Tahoma"/>
          <w:color w:val="333333"/>
        </w:rPr>
        <w:t>bulunan p</w:t>
      </w:r>
      <w:r w:rsidR="00751CC2" w:rsidRPr="00A3426D">
        <w:rPr>
          <w:rFonts w:cs="Tahoma"/>
          <w:color w:val="333333"/>
        </w:rPr>
        <w:t>arselin konumunu gösteren uydu fotoğr</w:t>
      </w:r>
      <w:r w:rsidR="00DB3D9D" w:rsidRPr="00A3426D">
        <w:rPr>
          <w:rFonts w:cs="Tahoma"/>
          <w:color w:val="333333"/>
        </w:rPr>
        <w:t>afı aşağıda gösterilmiştir</w:t>
      </w:r>
      <w:r w:rsidR="00751CC2" w:rsidRPr="00A3426D">
        <w:rPr>
          <w:rFonts w:cs="Tahoma"/>
          <w:color w:val="333333"/>
        </w:rPr>
        <w:t>.</w:t>
      </w:r>
    </w:p>
    <w:p w14:paraId="6D6A722F" w14:textId="6DE39D53" w:rsidR="00580935" w:rsidRDefault="00580935" w:rsidP="00751CC2">
      <w:pPr>
        <w:rPr>
          <w:rFonts w:cs="Tahoma"/>
          <w:b/>
          <w:color w:val="333333"/>
        </w:rPr>
      </w:pPr>
    </w:p>
    <w:p w14:paraId="34BC071D" w14:textId="39613F5D" w:rsidR="00751CC2" w:rsidRDefault="00A856AF" w:rsidP="00CF6E76">
      <w:pPr>
        <w:rPr>
          <w:rFonts w:cs="Tahoma"/>
          <w:b/>
          <w:color w:val="333333"/>
        </w:rPr>
      </w:pPr>
      <w:r>
        <w:rPr>
          <w:rFonts w:cs="Tahoma"/>
          <w:b/>
          <w:noProof/>
          <w:color w:val="333333"/>
          <w:lang w:eastAsia="tr-TR"/>
        </w:rPr>
        <mc:AlternateContent>
          <mc:Choice Requires="wps">
            <w:drawing>
              <wp:anchor distT="0" distB="0" distL="114300" distR="114300" simplePos="0" relativeHeight="251673600" behindDoc="0" locked="0" layoutInCell="1" allowOverlap="1" wp14:anchorId="62C8AB59" wp14:editId="450CD426">
                <wp:simplePos x="0" y="0"/>
                <wp:positionH relativeFrom="column">
                  <wp:posOffset>2176781</wp:posOffset>
                </wp:positionH>
                <wp:positionV relativeFrom="paragraph">
                  <wp:posOffset>1837690</wp:posOffset>
                </wp:positionV>
                <wp:extent cx="857250" cy="781050"/>
                <wp:effectExtent l="19050" t="19050" r="19050" b="19050"/>
                <wp:wrapNone/>
                <wp:docPr id="12" name="Oval 12"/>
                <wp:cNvGraphicFramePr/>
                <a:graphic xmlns:a="http://schemas.openxmlformats.org/drawingml/2006/main">
                  <a:graphicData uri="http://schemas.microsoft.com/office/word/2010/wordprocessingShape">
                    <wps:wsp>
                      <wps:cNvSpPr/>
                      <wps:spPr>
                        <a:xfrm rot="20591803">
                          <a:off x="0" y="0"/>
                          <a:ext cx="857250" cy="7810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29111" id="Oval 12" o:spid="_x0000_s1026" style="position:absolute;margin-left:171.4pt;margin-top:144.7pt;width:67.5pt;height:61.5pt;rotation:-110122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1cmgIAAJMFAAAOAAAAZHJzL2Uyb0RvYy54bWysVN1r2zAQfx/sfxB6X21nyZqaOiWkZAxK&#10;W9aOPiuyFAtknSYpcbK/fifZccNa9jCmB3Gfv/vQ6a5vDq0me+G8AlPR4iKnRBgOtTLbiv54Xn+a&#10;U+IDMzXTYERFj8LTm8XHD9edLcUEGtC1cARBjC87W9EmBFtmmeeNaJm/ACsMKiW4lgVk3TarHesQ&#10;vdXZJM+/ZB242jrgwnuU3vZKukj4UgoeHqT0IhBdUcwtpNulexPvbHHNyq1jtlF8SIP9QxYtUwaD&#10;jlC3LDCyc+oNVKu4Aw8yXHBoM5BScZFqwGqK/I9qnhpmRaoFm+Pt2Cb//2D5/f7REVXj200oMazF&#10;N3rYM02Qxd501pdo8mQf3cB5JGOhB+la4gAbOslnV8U8/5zqx4rIIbX3OLZXHALhKJzPLiczfASO&#10;qst5kSONoFmPFTGt8+GrgJZEoqJCa2V9bAAr2f7Oh976ZBXFBtZKa5SzUpt4e9CqjrLEuO1mpR3B&#10;eiq6xpOfIp6ZYfzomsVS++ISFY5a9LDfhcQGYf6TlEkaTTHCMs6FCUWvalgt+mizHM9Q3uiRitUG&#10;ASOyxCxH7AEgjv1b7L7uwT66ijTZo3P+t8R659EjRQYTRudWGXDvAWisaojc25+a1LcmdmkD9RHH&#10;J40BPqy3fK3w6e6YD4/M4UdCIS6H8ICX1NBVFAaKkgbcr/fk0R7nG7WUdPgxK+p/7pgTlOhvBif/&#10;qphO409OzBRHChl3rtmca8yuXQG+fpGyS2S0D/pESgftC+6QZYyKKmY4xq4oD+7ErEK/MHALcbFc&#10;JjP8vZaFO/NkeQSPXY1z+Xx4Yc4O8xtw8O/h9InfzHBvGz0NLHcBpEoD/trXod/489PgDFsqrpZz&#10;Plm97tLFbwAAAP//AwBQSwMEFAAGAAgAAAAhAHZMtKTfAAAACwEAAA8AAABkcnMvZG93bnJldi54&#10;bWxMj0FPwzAMhe9I/IfISNxY2lLWUppOCGnSOFJAcMwa01YkTtVkW/fvMSe42c9P732uN4uz4ohz&#10;GD0pSFcJCKTOm5F6BW+v25sSRIiajLaeUMEZA2yay4taV8af6AWPbewFh1CotIIhxqmSMnQDOh1W&#10;fkLi25efnY68zr00sz5xuLMyS5K1dHokbhj0hE8Ddt/twSkwrctDeTbrj91293yXTp/Fu/VKXV8t&#10;jw8gIi7xzwy/+IwODTPt/YFMEFbBbZ4xelSQlfc5CHbkRcHKnoc0y0E2tfz/Q/MDAAD//wMAUEsB&#10;Ai0AFAAGAAgAAAAhALaDOJL+AAAA4QEAABMAAAAAAAAAAAAAAAAAAAAAAFtDb250ZW50X1R5cGVz&#10;XS54bWxQSwECLQAUAAYACAAAACEAOP0h/9YAAACUAQAACwAAAAAAAAAAAAAAAAAvAQAAX3JlbHMv&#10;LnJlbHNQSwECLQAUAAYACAAAACEAed5dXJoCAACTBQAADgAAAAAAAAAAAAAAAAAuAgAAZHJzL2Uy&#10;b0RvYy54bWxQSwECLQAUAAYACAAAACEAdky0pN8AAAALAQAADwAAAAAAAAAAAAAAAAD0BAAAZHJz&#10;L2Rvd25yZXYueG1sUEsFBgAAAAAEAAQA8wAAAAAGAAAAAA==&#10;" filled="f" strokecolor="yellow" strokeweight="2pt"/>
            </w:pict>
          </mc:Fallback>
        </mc:AlternateContent>
      </w:r>
      <w:r w:rsidR="00B42309">
        <w:rPr>
          <w:rFonts w:cs="Tahoma"/>
          <w:b/>
          <w:noProof/>
          <w:color w:val="333333"/>
          <w:lang w:eastAsia="tr-TR"/>
        </w:rPr>
        <w:drawing>
          <wp:inline distT="0" distB="0" distL="0" distR="0" wp14:anchorId="7F2F7C84" wp14:editId="53340BD6">
            <wp:extent cx="5795645" cy="4123427"/>
            <wp:effectExtent l="19050" t="19050" r="14605" b="1079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YDU GÖRÜNTÜSÜ_2.jpg"/>
                    <pic:cNvPicPr/>
                  </pic:nvPicPr>
                  <pic:blipFill rotWithShape="1">
                    <a:blip r:embed="rId9">
                      <a:extLst>
                        <a:ext uri="{28A0092B-C50C-407E-A947-70E740481C1C}">
                          <a14:useLocalDpi xmlns:a14="http://schemas.microsoft.com/office/drawing/2010/main" val="0"/>
                        </a:ext>
                      </a:extLst>
                    </a:blip>
                    <a:srcRect l="11534" t="9039" r="24059" b="9609"/>
                    <a:stretch/>
                  </pic:blipFill>
                  <pic:spPr bwMode="auto">
                    <a:xfrm>
                      <a:off x="0" y="0"/>
                      <a:ext cx="5828972" cy="414713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C69B116" w14:textId="12F930E8" w:rsidR="00751CC2" w:rsidRDefault="00CF6E76" w:rsidP="00CF6E76">
      <w:pPr>
        <w:pStyle w:val="ResimYazs"/>
        <w:rPr>
          <w:rFonts w:cs="Tahoma"/>
          <w:b w:val="0"/>
          <w:color w:val="333333"/>
        </w:rPr>
      </w:pPr>
      <w:r>
        <w:t xml:space="preserve">Harita </w:t>
      </w:r>
      <w:fldSimple w:instr=" SEQ Harita \* ARABIC ">
        <w:r w:rsidR="00B42309">
          <w:rPr>
            <w:noProof/>
          </w:rPr>
          <w:t>1</w:t>
        </w:r>
      </w:fldSimple>
      <w:r>
        <w:t xml:space="preserve">:Planlama Alanı </w:t>
      </w:r>
      <w:r w:rsidR="00B42309">
        <w:t xml:space="preserve">ve Çevresini Gösteren </w:t>
      </w:r>
      <w:r>
        <w:t>Uydu Görüntüsü</w:t>
      </w:r>
      <w:r>
        <w:rPr>
          <w:rFonts w:cs="Tahoma"/>
          <w:b w:val="0"/>
          <w:color w:val="333333"/>
        </w:rPr>
        <w:t xml:space="preserve"> </w:t>
      </w:r>
    </w:p>
    <w:p w14:paraId="10EBC608" w14:textId="048E2E14" w:rsidR="00382A97" w:rsidRDefault="00382A97" w:rsidP="00751CC2">
      <w:pPr>
        <w:rPr>
          <w:rFonts w:cs="Tahoma"/>
          <w:b/>
          <w:color w:val="333333"/>
        </w:rPr>
      </w:pPr>
    </w:p>
    <w:p w14:paraId="693262D8" w14:textId="77777777" w:rsidR="00751CC2" w:rsidRPr="008973CB" w:rsidRDefault="00751CC2" w:rsidP="00751CC2">
      <w:pPr>
        <w:rPr>
          <w:rFonts w:cs="Tahoma"/>
          <w:b/>
          <w:bCs/>
          <w:color w:val="333333"/>
          <w:sz w:val="28"/>
        </w:rPr>
      </w:pPr>
    </w:p>
    <w:p w14:paraId="05901E94" w14:textId="77777777" w:rsidR="00602412" w:rsidRDefault="00602412" w:rsidP="00382A97">
      <w:pPr>
        <w:spacing w:after="240"/>
        <w:rPr>
          <w:rFonts w:cs="Tahoma"/>
          <w:b/>
          <w:color w:val="333333"/>
          <w:u w:val="single"/>
        </w:rPr>
      </w:pPr>
    </w:p>
    <w:p w14:paraId="7A5B34DD" w14:textId="548881D2" w:rsidR="00B42309" w:rsidRDefault="00B42309" w:rsidP="00B42309">
      <w:pPr>
        <w:keepNext/>
      </w:pPr>
    </w:p>
    <w:p w14:paraId="32717427" w14:textId="77777777" w:rsidR="00602412" w:rsidRDefault="00602412" w:rsidP="00382A97">
      <w:pPr>
        <w:spacing w:after="240"/>
        <w:rPr>
          <w:rFonts w:cs="Tahoma"/>
          <w:b/>
          <w:color w:val="333333"/>
          <w:u w:val="single"/>
        </w:rPr>
      </w:pPr>
    </w:p>
    <w:p w14:paraId="4F3983B2" w14:textId="77777777" w:rsidR="00A856AF" w:rsidRDefault="00A856AF" w:rsidP="00382A97">
      <w:pPr>
        <w:spacing w:after="240"/>
        <w:rPr>
          <w:rFonts w:cs="Tahoma"/>
          <w:b/>
          <w:color w:val="333333"/>
          <w:u w:val="single"/>
        </w:rPr>
      </w:pPr>
    </w:p>
    <w:p w14:paraId="3727BF07" w14:textId="77777777" w:rsidR="00A856AF" w:rsidRDefault="00A856AF" w:rsidP="00382A97">
      <w:pPr>
        <w:spacing w:after="240"/>
        <w:rPr>
          <w:rFonts w:cs="Tahoma"/>
          <w:b/>
          <w:color w:val="333333"/>
          <w:u w:val="single"/>
        </w:rPr>
      </w:pPr>
    </w:p>
    <w:p w14:paraId="47F4C86C" w14:textId="77777777" w:rsidR="00A856AF" w:rsidRDefault="00A856AF" w:rsidP="00382A97">
      <w:pPr>
        <w:spacing w:after="240"/>
        <w:rPr>
          <w:rFonts w:cs="Tahoma"/>
          <w:b/>
          <w:color w:val="333333"/>
          <w:u w:val="single"/>
        </w:rPr>
      </w:pPr>
    </w:p>
    <w:p w14:paraId="0E472A10" w14:textId="77777777" w:rsidR="00A856AF" w:rsidRDefault="00A856AF" w:rsidP="00382A97">
      <w:pPr>
        <w:spacing w:after="240"/>
        <w:rPr>
          <w:rFonts w:cs="Tahoma"/>
          <w:b/>
          <w:color w:val="333333"/>
          <w:u w:val="single"/>
        </w:rPr>
      </w:pPr>
    </w:p>
    <w:p w14:paraId="3A7FD774" w14:textId="77777777" w:rsidR="00A856AF" w:rsidRDefault="00A856AF" w:rsidP="00382A97">
      <w:pPr>
        <w:spacing w:after="240"/>
        <w:rPr>
          <w:rFonts w:cs="Tahoma"/>
          <w:b/>
          <w:color w:val="333333"/>
          <w:u w:val="single"/>
        </w:rPr>
      </w:pPr>
    </w:p>
    <w:p w14:paraId="66457280" w14:textId="77777777" w:rsidR="00A856AF" w:rsidRDefault="00A856AF" w:rsidP="00382A97">
      <w:pPr>
        <w:spacing w:after="240"/>
        <w:rPr>
          <w:rFonts w:cs="Tahoma"/>
          <w:b/>
          <w:color w:val="333333"/>
          <w:u w:val="single"/>
        </w:rPr>
      </w:pPr>
    </w:p>
    <w:p w14:paraId="4D06D53B" w14:textId="4EC492ED" w:rsidR="00751CC2" w:rsidRPr="008973CB" w:rsidRDefault="00751CC2" w:rsidP="00382A97">
      <w:pPr>
        <w:spacing w:after="240"/>
        <w:rPr>
          <w:rFonts w:cs="Tahoma"/>
          <w:b/>
          <w:color w:val="333333"/>
          <w:u w:val="single"/>
        </w:rPr>
      </w:pPr>
      <w:r w:rsidRPr="008973CB">
        <w:rPr>
          <w:rFonts w:cs="Tahoma"/>
          <w:b/>
          <w:color w:val="333333"/>
          <w:u w:val="single"/>
        </w:rPr>
        <w:t xml:space="preserve">PLAN </w:t>
      </w:r>
      <w:r w:rsidR="00F731A7">
        <w:rPr>
          <w:rFonts w:cs="Tahoma"/>
          <w:b/>
          <w:color w:val="333333"/>
          <w:u w:val="single"/>
        </w:rPr>
        <w:t>DEĞİŞİKLİĞİNİN AMACI</w:t>
      </w:r>
    </w:p>
    <w:p w14:paraId="1A2F0D54" w14:textId="7C76D2F1" w:rsidR="00751CC2" w:rsidRPr="00602412" w:rsidRDefault="00382A97" w:rsidP="00602412">
      <w:pPr>
        <w:spacing w:after="240"/>
        <w:ind w:right="141"/>
        <w:jc w:val="both"/>
        <w:rPr>
          <w:rFonts w:cs="Tahoma"/>
          <w:color w:val="333333"/>
        </w:rPr>
      </w:pPr>
      <w:r w:rsidRPr="00602412">
        <w:rPr>
          <w:rFonts w:cs="Tahoma"/>
          <w:color w:val="333333"/>
        </w:rPr>
        <w:t>Nazım i</w:t>
      </w:r>
      <w:r w:rsidR="00751CC2" w:rsidRPr="00602412">
        <w:rPr>
          <w:rFonts w:cs="Tahoma"/>
          <w:color w:val="333333"/>
        </w:rPr>
        <w:t xml:space="preserve">mar planı </w:t>
      </w:r>
      <w:r w:rsidR="001E1737" w:rsidRPr="00602412">
        <w:rPr>
          <w:rFonts w:cs="Tahoma"/>
          <w:color w:val="333333"/>
        </w:rPr>
        <w:t>değişikliği</w:t>
      </w:r>
      <w:r w:rsidR="00751CC2" w:rsidRPr="00602412">
        <w:rPr>
          <w:rFonts w:cs="Tahoma"/>
          <w:color w:val="333333"/>
        </w:rPr>
        <w:t xml:space="preserve"> teklifine konu parsel</w:t>
      </w:r>
      <w:r w:rsidR="00677EB8">
        <w:rPr>
          <w:rFonts w:cs="Tahoma"/>
          <w:color w:val="333333"/>
        </w:rPr>
        <w:t xml:space="preserve"> malikler tarafından satın alındığında</w:t>
      </w:r>
      <w:r w:rsidR="00751CC2" w:rsidRPr="00602412">
        <w:rPr>
          <w:rFonts w:cs="Tahoma"/>
          <w:color w:val="333333"/>
        </w:rPr>
        <w:t xml:space="preserve">, </w:t>
      </w:r>
      <w:r w:rsidR="00B42309">
        <w:rPr>
          <w:rFonts w:cs="Tahoma"/>
          <w:color w:val="333333"/>
        </w:rPr>
        <w:t>1/1</w:t>
      </w:r>
      <w:r w:rsidR="00751CC2" w:rsidRPr="00602412">
        <w:rPr>
          <w:rFonts w:cs="Tahoma"/>
          <w:color w:val="333333"/>
        </w:rPr>
        <w:t>000</w:t>
      </w:r>
      <w:r w:rsidR="00DB3D9D" w:rsidRPr="00602412">
        <w:rPr>
          <w:rFonts w:cs="Tahoma"/>
          <w:color w:val="333333"/>
        </w:rPr>
        <w:t xml:space="preserve"> ölçekli </w:t>
      </w:r>
      <w:r w:rsidR="00B42309">
        <w:rPr>
          <w:rFonts w:cs="Tahoma"/>
          <w:color w:val="333333"/>
        </w:rPr>
        <w:t>Mer-i Uygulama İmar Planında</w:t>
      </w:r>
      <w:r w:rsidR="00DB3D9D" w:rsidRPr="00602412">
        <w:rPr>
          <w:rFonts w:cs="Tahoma"/>
          <w:color w:val="333333"/>
        </w:rPr>
        <w:t xml:space="preserve"> </w:t>
      </w:r>
      <w:r w:rsidR="00611AA5">
        <w:rPr>
          <w:rFonts w:cs="Tahoma"/>
          <w:color w:val="333333"/>
        </w:rPr>
        <w:t xml:space="preserve">E=1.25 ve TAKS=0.50 yapılaşma koşulu ile </w:t>
      </w:r>
      <w:r w:rsidR="00B42309">
        <w:rPr>
          <w:rFonts w:cs="Tahoma"/>
          <w:color w:val="333333"/>
        </w:rPr>
        <w:t>“Ticaret Alanına</w:t>
      </w:r>
      <w:r w:rsidRPr="00602412">
        <w:rPr>
          <w:rFonts w:cs="Tahoma"/>
          <w:color w:val="333333"/>
        </w:rPr>
        <w:t>”</w:t>
      </w:r>
      <w:r w:rsidR="00B42309">
        <w:rPr>
          <w:rFonts w:cs="Tahoma"/>
          <w:color w:val="333333"/>
        </w:rPr>
        <w:t>‘na (T</w:t>
      </w:r>
      <w:r w:rsidRPr="00602412">
        <w:rPr>
          <w:rFonts w:cs="Tahoma"/>
          <w:color w:val="333333"/>
        </w:rPr>
        <w:t xml:space="preserve">) </w:t>
      </w:r>
      <w:r w:rsidR="00D55F5E" w:rsidRPr="00602412">
        <w:rPr>
          <w:rFonts w:cs="Tahoma"/>
          <w:color w:val="333333"/>
        </w:rPr>
        <w:t>,</w:t>
      </w:r>
      <w:r w:rsidRPr="00602412">
        <w:rPr>
          <w:rFonts w:cs="Tahoma"/>
          <w:color w:val="333333"/>
        </w:rPr>
        <w:t xml:space="preserve"> isabet etmektedir</w:t>
      </w:r>
      <w:r w:rsidR="00751CC2" w:rsidRPr="00602412">
        <w:rPr>
          <w:rFonts w:cs="Tahoma"/>
          <w:color w:val="333333"/>
        </w:rPr>
        <w:t xml:space="preserve">. </w:t>
      </w:r>
      <w:r w:rsidR="00502BE9" w:rsidRPr="00602412">
        <w:rPr>
          <w:rFonts w:cs="Tahoma"/>
          <w:color w:val="333333"/>
        </w:rPr>
        <w:t>Pars</w:t>
      </w:r>
      <w:r w:rsidR="00660842">
        <w:rPr>
          <w:rFonts w:cs="Tahoma"/>
          <w:color w:val="333333"/>
        </w:rPr>
        <w:t>el</w:t>
      </w:r>
      <w:r w:rsidR="00DB3D9D" w:rsidRPr="00602412">
        <w:rPr>
          <w:rFonts w:cs="Tahoma"/>
          <w:color w:val="333333"/>
        </w:rPr>
        <w:t xml:space="preserve">e ait </w:t>
      </w:r>
      <w:r w:rsidR="00677EB8">
        <w:rPr>
          <w:rFonts w:cs="Tahoma"/>
          <w:color w:val="333333"/>
        </w:rPr>
        <w:t xml:space="preserve">mer-i </w:t>
      </w:r>
      <w:r w:rsidR="00DB3D9D" w:rsidRPr="00602412">
        <w:rPr>
          <w:rFonts w:cs="Tahoma"/>
          <w:color w:val="333333"/>
        </w:rPr>
        <w:t>plan durumu aşağıda gösterilmiştir.</w:t>
      </w:r>
    </w:p>
    <w:p w14:paraId="5B6DF6FA" w14:textId="77777777" w:rsidR="00677EB8" w:rsidRDefault="00677EB8" w:rsidP="00CF6E76">
      <w:pPr>
        <w:keepNext/>
        <w:jc w:val="center"/>
        <w:rPr>
          <w:noProof/>
          <w:lang w:eastAsia="tr-TR"/>
        </w:rPr>
      </w:pPr>
    </w:p>
    <w:p w14:paraId="1A1F21A4" w14:textId="5DE954FB" w:rsidR="00580273" w:rsidRDefault="00677EB8" w:rsidP="00CF6E76">
      <w:pPr>
        <w:keepNext/>
        <w:jc w:val="center"/>
      </w:pPr>
      <w:r>
        <w:rPr>
          <w:noProof/>
          <w:lang w:eastAsia="tr-TR"/>
        </w:rPr>
        <w:drawing>
          <wp:inline distT="0" distB="0" distL="0" distR="0" wp14:anchorId="6D115C53" wp14:editId="0626FECC">
            <wp:extent cx="5650599" cy="6429375"/>
            <wp:effectExtent l="19050" t="19050" r="2667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_eski_plan.jpg"/>
                    <pic:cNvPicPr/>
                  </pic:nvPicPr>
                  <pic:blipFill rotWithShape="1">
                    <a:blip r:embed="rId10" cstate="print">
                      <a:extLst>
                        <a:ext uri="{28A0092B-C50C-407E-A947-70E740481C1C}">
                          <a14:useLocalDpi xmlns:a14="http://schemas.microsoft.com/office/drawing/2010/main" val="0"/>
                        </a:ext>
                      </a:extLst>
                    </a:blip>
                    <a:srcRect l="9755" t="13189" b="14251"/>
                    <a:stretch/>
                  </pic:blipFill>
                  <pic:spPr bwMode="auto">
                    <a:xfrm>
                      <a:off x="0" y="0"/>
                      <a:ext cx="5659917" cy="643997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B2864E" w14:textId="2D64524E" w:rsidR="004C46C3" w:rsidRPr="00602412" w:rsidRDefault="00677EB8" w:rsidP="00602412">
      <w:pPr>
        <w:pStyle w:val="ResimYazs"/>
        <w:rPr>
          <w:rFonts w:cs="Tahoma"/>
          <w:b w:val="0"/>
          <w:color w:val="333333"/>
        </w:rPr>
      </w:pPr>
      <w:r>
        <w:t xml:space="preserve">  </w:t>
      </w:r>
      <w:r w:rsidR="00580273">
        <w:t xml:space="preserve">Şekil </w:t>
      </w:r>
      <w:r w:rsidR="006B2F8E">
        <w:fldChar w:fldCharType="begin"/>
      </w:r>
      <w:r w:rsidR="006B2F8E">
        <w:instrText xml:space="preserve"> SEQ Şekil \* ARABIC </w:instrText>
      </w:r>
      <w:r w:rsidR="006B2F8E">
        <w:fldChar w:fldCharType="separate"/>
      </w:r>
      <w:r w:rsidR="00A856AF">
        <w:rPr>
          <w:noProof/>
        </w:rPr>
        <w:t>1</w:t>
      </w:r>
      <w:r w:rsidR="006B2F8E">
        <w:rPr>
          <w:noProof/>
        </w:rPr>
        <w:fldChar w:fldCharType="end"/>
      </w:r>
      <w:r>
        <w:t>: Mer-i 1/1</w:t>
      </w:r>
      <w:r w:rsidR="00580273">
        <w:t xml:space="preserve">000 ölçekli </w:t>
      </w:r>
      <w:r>
        <w:t>Uygulama</w:t>
      </w:r>
      <w:r w:rsidR="00580273">
        <w:t xml:space="preserve"> İmar Planı</w:t>
      </w:r>
    </w:p>
    <w:p w14:paraId="294AFB39" w14:textId="275955A0" w:rsidR="00F731A7" w:rsidRDefault="00F731A7" w:rsidP="00AF3E8B">
      <w:pPr>
        <w:jc w:val="both"/>
        <w:rPr>
          <w:rFonts w:cs="Tahoma"/>
          <w:b/>
          <w:color w:val="333333"/>
        </w:rPr>
      </w:pPr>
    </w:p>
    <w:p w14:paraId="2FB7718E" w14:textId="77777777" w:rsidR="00A856AF" w:rsidRDefault="00A856AF" w:rsidP="004921D7">
      <w:pPr>
        <w:ind w:right="141"/>
        <w:jc w:val="both"/>
        <w:rPr>
          <w:color w:val="auto"/>
        </w:rPr>
      </w:pPr>
    </w:p>
    <w:p w14:paraId="18A0D510" w14:textId="77777777" w:rsidR="00A856AF" w:rsidRDefault="00A856AF" w:rsidP="004921D7">
      <w:pPr>
        <w:ind w:right="141"/>
        <w:jc w:val="both"/>
        <w:rPr>
          <w:color w:val="auto"/>
        </w:rPr>
      </w:pPr>
    </w:p>
    <w:p w14:paraId="3CC26C65" w14:textId="77777777" w:rsidR="00A856AF" w:rsidRDefault="00A856AF" w:rsidP="004921D7">
      <w:pPr>
        <w:ind w:right="141"/>
        <w:jc w:val="both"/>
        <w:rPr>
          <w:color w:val="auto"/>
        </w:rPr>
      </w:pPr>
    </w:p>
    <w:p w14:paraId="09E1396A" w14:textId="77777777" w:rsidR="00A856AF" w:rsidRDefault="00A856AF" w:rsidP="00A856AF">
      <w:pPr>
        <w:spacing w:before="240" w:after="240"/>
        <w:ind w:right="141"/>
        <w:jc w:val="both"/>
        <w:rPr>
          <w:color w:val="auto"/>
        </w:rPr>
      </w:pPr>
    </w:p>
    <w:p w14:paraId="0BE405D2" w14:textId="60D9342F" w:rsidR="00677EB8" w:rsidRDefault="00611AA5" w:rsidP="00A856AF">
      <w:pPr>
        <w:spacing w:before="240" w:after="240"/>
        <w:ind w:right="141"/>
        <w:jc w:val="both"/>
        <w:rPr>
          <w:rFonts w:cs="Tahoma"/>
          <w:color w:val="auto"/>
        </w:rPr>
      </w:pPr>
      <w:r>
        <w:rPr>
          <w:color w:val="auto"/>
        </w:rPr>
        <w:t xml:space="preserve">Plan değşikliğine konu parsel </w:t>
      </w:r>
      <w:r w:rsidR="00730EC7" w:rsidRPr="00A3426D">
        <w:rPr>
          <w:color w:val="auto"/>
        </w:rPr>
        <w:t>onaylı</w:t>
      </w:r>
      <w:r w:rsidR="00321B65" w:rsidRPr="00A3426D">
        <w:rPr>
          <w:color w:val="auto"/>
        </w:rPr>
        <w:t xml:space="preserve">; </w:t>
      </w:r>
      <w:r w:rsidR="00C47D9B" w:rsidRPr="00A3426D">
        <w:rPr>
          <w:rFonts w:cstheme="minorHAnsi"/>
          <w:color w:val="auto"/>
        </w:rPr>
        <w:t xml:space="preserve">Akdeniz, Toroslar, Yenişehir ve Mezitli İlçeleri 1/5000 ölçekli İlave ve Revizyon Nazım İmar </w:t>
      </w:r>
      <w:r w:rsidR="00C47D9B" w:rsidRPr="00A3426D">
        <w:rPr>
          <w:color w:val="auto"/>
        </w:rPr>
        <w:t xml:space="preserve">Planı’nda </w:t>
      </w:r>
      <w:r w:rsidR="00C47D9B" w:rsidRPr="00A3426D">
        <w:rPr>
          <w:rFonts w:cs="Tahoma"/>
          <w:color w:val="auto"/>
        </w:rPr>
        <w:t>“</w:t>
      </w:r>
      <w:r w:rsidR="008C5324">
        <w:rPr>
          <w:rFonts w:cs="Tahoma"/>
          <w:color w:val="auto"/>
        </w:rPr>
        <w:t xml:space="preserve">Konut Alanı” </w:t>
      </w:r>
      <w:r w:rsidR="00C47D9B" w:rsidRPr="00A3426D">
        <w:rPr>
          <w:rFonts w:cs="Tahoma"/>
          <w:color w:val="auto"/>
        </w:rPr>
        <w:t xml:space="preserve"> </w:t>
      </w:r>
      <w:r w:rsidR="00C47D9B" w:rsidRPr="00A3426D">
        <w:rPr>
          <w:color w:val="auto"/>
        </w:rPr>
        <w:t>olarak işaretli olduğu görülmektedir</w:t>
      </w:r>
      <w:r w:rsidR="00C47D9B" w:rsidRPr="00A3426D">
        <w:rPr>
          <w:rFonts w:cstheme="minorHAnsi"/>
          <w:color w:val="auto"/>
        </w:rPr>
        <w:t xml:space="preserve">. </w:t>
      </w:r>
      <w:r w:rsidR="00677EB8">
        <w:rPr>
          <w:rFonts w:cstheme="minorHAnsi"/>
          <w:color w:val="auto"/>
        </w:rPr>
        <w:t xml:space="preserve">Söz konusu parselin, malikler tarafından tercih edilme nedeni mer-i planlarda “Ticaret Alanı” </w:t>
      </w:r>
      <w:r w:rsidR="00BD5447">
        <w:rPr>
          <w:rFonts w:cstheme="minorHAnsi"/>
          <w:color w:val="auto"/>
        </w:rPr>
        <w:t>olması iken revi</w:t>
      </w:r>
      <w:r w:rsidR="008C5324">
        <w:rPr>
          <w:rFonts w:cstheme="minorHAnsi"/>
          <w:color w:val="auto"/>
        </w:rPr>
        <w:t>z</w:t>
      </w:r>
      <w:r w:rsidR="00BD5447">
        <w:rPr>
          <w:rFonts w:cstheme="minorHAnsi"/>
          <w:color w:val="auto"/>
        </w:rPr>
        <w:t xml:space="preserve">yon planlarda </w:t>
      </w:r>
      <w:r w:rsidR="00BD5447" w:rsidRPr="00A3426D">
        <w:rPr>
          <w:rFonts w:cs="Tahoma"/>
          <w:color w:val="auto"/>
        </w:rPr>
        <w:t>K</w:t>
      </w:r>
      <w:r w:rsidR="008C5324">
        <w:rPr>
          <w:rFonts w:cs="Tahoma"/>
          <w:color w:val="auto"/>
        </w:rPr>
        <w:t>onut</w:t>
      </w:r>
      <w:r w:rsidR="00BD5447">
        <w:rPr>
          <w:rFonts w:cs="Tahoma"/>
          <w:color w:val="auto"/>
        </w:rPr>
        <w:t xml:space="preserve"> </w:t>
      </w:r>
      <w:r w:rsidR="008C5324">
        <w:rPr>
          <w:rFonts w:cs="Tahoma"/>
          <w:color w:val="auto"/>
        </w:rPr>
        <w:t>A</w:t>
      </w:r>
      <w:r w:rsidR="00BD5447">
        <w:rPr>
          <w:rFonts w:cs="Tahoma"/>
          <w:color w:val="auto"/>
        </w:rPr>
        <w:t xml:space="preserve">lanı olması </w:t>
      </w:r>
      <w:r w:rsidR="008C5324">
        <w:rPr>
          <w:rFonts w:cs="Tahoma"/>
          <w:color w:val="auto"/>
        </w:rPr>
        <w:t>parsel üzerinde ki tasarruflarını etkilemekte ve beraberinde bir mağduriyet oluşturmaktadır.</w:t>
      </w:r>
    </w:p>
    <w:p w14:paraId="0DFF24A8" w14:textId="77777777" w:rsidR="00A856AF" w:rsidRDefault="00A856AF" w:rsidP="004921D7">
      <w:pPr>
        <w:ind w:right="141"/>
        <w:jc w:val="both"/>
        <w:rPr>
          <w:rFonts w:cs="Tahoma"/>
          <w:color w:val="auto"/>
        </w:rPr>
      </w:pPr>
    </w:p>
    <w:p w14:paraId="667EE228" w14:textId="4AAA21F1" w:rsidR="00A856AF" w:rsidRDefault="00E12025" w:rsidP="00A856AF">
      <w:pPr>
        <w:keepNext/>
        <w:ind w:right="141"/>
        <w:jc w:val="both"/>
      </w:pPr>
      <w:r>
        <w:rPr>
          <w:rFonts w:cs="Tahoma"/>
          <w:b/>
          <w:noProof/>
          <w:color w:val="333333"/>
          <w:lang w:eastAsia="tr-TR"/>
        </w:rPr>
        <mc:AlternateContent>
          <mc:Choice Requires="wps">
            <w:drawing>
              <wp:anchor distT="0" distB="0" distL="114300" distR="114300" simplePos="0" relativeHeight="251675648" behindDoc="0" locked="0" layoutInCell="1" allowOverlap="1" wp14:anchorId="7BE4F968" wp14:editId="477462F7">
                <wp:simplePos x="0" y="0"/>
                <wp:positionH relativeFrom="column">
                  <wp:posOffset>2066926</wp:posOffset>
                </wp:positionH>
                <wp:positionV relativeFrom="paragraph">
                  <wp:posOffset>1474470</wp:posOffset>
                </wp:positionV>
                <wp:extent cx="1312648" cy="1329395"/>
                <wp:effectExtent l="19050" t="19050" r="20955" b="23495"/>
                <wp:wrapNone/>
                <wp:docPr id="13" name="Oval 13"/>
                <wp:cNvGraphicFramePr/>
                <a:graphic xmlns:a="http://schemas.openxmlformats.org/drawingml/2006/main">
                  <a:graphicData uri="http://schemas.microsoft.com/office/word/2010/wordprocessingShape">
                    <wps:wsp>
                      <wps:cNvSpPr/>
                      <wps:spPr>
                        <a:xfrm rot="20591803">
                          <a:off x="0" y="0"/>
                          <a:ext cx="1312648" cy="132939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029CE" id="Oval 13" o:spid="_x0000_s1026" style="position:absolute;margin-left:162.75pt;margin-top:116.1pt;width:103.35pt;height:104.7pt;rotation:-110122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ztZwIAAMEEAAAOAAAAZHJzL2Uyb0RvYy54bWysVMtu2zAQvBfoPxC8N5L8SGMhcmAkcFEg&#10;SAIkRc5rirIEUCRL0o/06zuklFfTU1EfiF3uanZ3OOvzi2Ov2F463xld8eIk50xqYepObyv+42H9&#10;5YwzH0jXpIyWFX+Snl8sP386P9hSTkxrVC0dA4j25cFWvA3BllnmRSt78ifGSo1gY1xPAa7bZrWj&#10;A9B7lU3y/DQ7GFdbZ4T0HrdXQ5AvE37TSBFum8bLwFTF0VtIp0vnJp7Z8pzKrSPbdmJsg/6hi546&#10;jaIvUFcUiO1c9wGq74Qz3jThRJg+M03TCZlmwDRF/sc09y1ZmWYBOd6+0OT/H6y42d851tV4uyln&#10;mnq80e2eFIMLbg7Wl0i5t3du9DzMOOixcT1zBoRO8vmiOMunaX5MxI6J3qcXeuUxMIHLYlpMTmcQ&#10;hECsmE4W08U8FskGtIhqnQ/fpOlZNCouleqsjxRQSftrH4bs56x4rc26Uwr3VCrNDmhnPsvx0oKg&#10;pkZRgNlbzOf1ljNSW8hUBJcgvVFdHT+PX3u33VwqxzB8xdf4AWUo9y4t1r4i3w55KTSmKR1hZBLd&#10;2GqkbyAsWhtTP4HsRBo69FasO6Bdkw935CA7XGKVwi2ORhnMYkaLs9a4X3+7j/lQA6KcHSBjzPlz&#10;R05ypr5r6GRRzGZR98mZzb9O4Li3kc3biN71lwbjF6m7ZMb8oJ7Nxpn+ERu3ilURIi1Qe2B0dC7D&#10;sF7YWSFXq5QGrVsK1/reiggeeYo8PhwfydnxrQNkcmOeJf/hvYfc+KU2q10wTZfE8MordBQd7ElS&#10;1LjTcRHf+inr9Z9n+RsAAP//AwBQSwMEFAAGAAgAAAAhAMn9wujfAAAACwEAAA8AAABkcnMvZG93&#10;bnJldi54bWxMj8FOwzAMhu9IvENkJG4sbdaWqas7IaRJ40gHYsesCW1F4lRNtnVvT+ACN1v+9Pv7&#10;q81sDTvryQ+OENJFAkxT69RAHcLbfvuwAuaDJCWNI41w1R429e1NJUvlLvSqz03oWAwhX0qEPoSx&#10;5Ny3vbbSL9yoKd4+3WRliOvUcTXJSwy3hoskKbiVA8UPvRz1c6/br+ZkEVRjM7+6quJjt9295Ol4&#10;eHw3DvH+bn5aAwt6Dn8w/OhHdaij09GdSHlmEJYizyOKIJZCAItE/jscEbIsLYDXFf/fof4GAAD/&#10;/wMAUEsBAi0AFAAGAAgAAAAhALaDOJL+AAAA4QEAABMAAAAAAAAAAAAAAAAAAAAAAFtDb250ZW50&#10;X1R5cGVzXS54bWxQSwECLQAUAAYACAAAACEAOP0h/9YAAACUAQAACwAAAAAAAAAAAAAAAAAvAQAA&#10;X3JlbHMvLnJlbHNQSwECLQAUAAYACAAAACEARXfM7WcCAADBBAAADgAAAAAAAAAAAAAAAAAuAgAA&#10;ZHJzL2Uyb0RvYy54bWxQSwECLQAUAAYACAAAACEAyf3C6N8AAAALAQAADwAAAAAAAAAAAAAAAADB&#10;BAAAZHJzL2Rvd25yZXYueG1sUEsFBgAAAAAEAAQA8wAAAM0FAAAAAA==&#10;" filled="f" strokecolor="yellow" strokeweight="2pt"/>
            </w:pict>
          </mc:Fallback>
        </mc:AlternateContent>
      </w:r>
      <w:r w:rsidR="00A856AF">
        <w:rPr>
          <w:rFonts w:cstheme="minorHAnsi"/>
          <w:noProof/>
          <w:color w:val="auto"/>
          <w:lang w:eastAsia="tr-TR"/>
        </w:rPr>
        <w:drawing>
          <wp:inline distT="0" distB="0" distL="0" distR="0" wp14:anchorId="68457742" wp14:editId="006C8EFB">
            <wp:extent cx="5648325" cy="4973043"/>
            <wp:effectExtent l="19050" t="19050" r="9525" b="184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00_PLAN.jpg"/>
                    <pic:cNvPicPr/>
                  </pic:nvPicPr>
                  <pic:blipFill rotWithShape="1">
                    <a:blip r:embed="rId11" cstate="print">
                      <a:extLst>
                        <a:ext uri="{28A0092B-C50C-407E-A947-70E740481C1C}">
                          <a14:useLocalDpi xmlns:a14="http://schemas.microsoft.com/office/drawing/2010/main" val="0"/>
                        </a:ext>
                      </a:extLst>
                    </a:blip>
                    <a:srcRect l="27668" t="32245" r="25164" b="38408"/>
                    <a:stretch/>
                  </pic:blipFill>
                  <pic:spPr bwMode="auto">
                    <a:xfrm>
                      <a:off x="0" y="0"/>
                      <a:ext cx="5674904" cy="499644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64B62C" w14:textId="14956FA2" w:rsidR="00A856AF" w:rsidRDefault="00A856AF" w:rsidP="00A856AF">
      <w:pPr>
        <w:pStyle w:val="ResimYazs"/>
        <w:jc w:val="both"/>
        <w:rPr>
          <w:rFonts w:cstheme="minorHAnsi"/>
          <w:color w:val="auto"/>
        </w:rPr>
      </w:pPr>
      <w:r>
        <w:t xml:space="preserve">Şekil </w:t>
      </w:r>
      <w:r w:rsidR="006B2F8E">
        <w:fldChar w:fldCharType="begin"/>
      </w:r>
      <w:r w:rsidR="006B2F8E">
        <w:instrText xml:space="preserve"> SEQ Şekil \* ARABIC </w:instrText>
      </w:r>
      <w:r w:rsidR="006B2F8E">
        <w:fldChar w:fldCharType="separate"/>
      </w:r>
      <w:r>
        <w:rPr>
          <w:noProof/>
        </w:rPr>
        <w:t>2</w:t>
      </w:r>
      <w:r w:rsidR="006B2F8E">
        <w:rPr>
          <w:noProof/>
        </w:rPr>
        <w:fldChar w:fldCharType="end"/>
      </w:r>
      <w:r>
        <w:t xml:space="preserve">: Mevcut </w:t>
      </w:r>
      <w:r w:rsidRPr="00666384">
        <w:t>1/5000 ölçekli Nazım İmar Planı</w:t>
      </w:r>
    </w:p>
    <w:p w14:paraId="607CAA20" w14:textId="77777777" w:rsidR="00A856AF" w:rsidRDefault="00A856AF" w:rsidP="004921D7">
      <w:pPr>
        <w:ind w:right="141"/>
        <w:jc w:val="both"/>
        <w:rPr>
          <w:rFonts w:cs="Tahoma"/>
          <w:color w:val="auto"/>
        </w:rPr>
      </w:pPr>
    </w:p>
    <w:p w14:paraId="021FCB9B" w14:textId="493A668A" w:rsidR="00F731A7" w:rsidRPr="00A3426D" w:rsidRDefault="00602412" w:rsidP="004921D7">
      <w:pPr>
        <w:ind w:right="141"/>
        <w:jc w:val="both"/>
        <w:rPr>
          <w:rFonts w:cstheme="minorHAnsi"/>
          <w:color w:val="auto"/>
        </w:rPr>
      </w:pPr>
      <w:r w:rsidRPr="00A3426D">
        <w:rPr>
          <w:rFonts w:cs="Tahoma"/>
          <w:color w:val="auto"/>
        </w:rPr>
        <w:t>Plan değişikliğinin amacı</w:t>
      </w:r>
      <w:r w:rsidR="008C5324">
        <w:rPr>
          <w:rFonts w:cs="Tahoma"/>
          <w:color w:val="auto"/>
        </w:rPr>
        <w:t>;</w:t>
      </w:r>
      <w:r w:rsidRPr="00A3426D">
        <w:rPr>
          <w:rFonts w:cs="Tahoma"/>
          <w:color w:val="auto"/>
        </w:rPr>
        <w:t xml:space="preserve"> </w:t>
      </w:r>
      <w:r w:rsidR="008C5324" w:rsidRPr="00A3426D">
        <w:rPr>
          <w:rFonts w:cstheme="minorHAnsi"/>
          <w:color w:val="auto"/>
        </w:rPr>
        <w:t xml:space="preserve">1/5000 ölçekli İlave ve Revizyon Nazım İmar </w:t>
      </w:r>
      <w:r w:rsidR="008C5324" w:rsidRPr="00A3426D">
        <w:rPr>
          <w:color w:val="auto"/>
        </w:rPr>
        <w:t xml:space="preserve">Planı’nda </w:t>
      </w:r>
      <w:r w:rsidR="008C5324" w:rsidRPr="00A3426D">
        <w:rPr>
          <w:rFonts w:cs="Tahoma"/>
          <w:color w:val="auto"/>
        </w:rPr>
        <w:t>“</w:t>
      </w:r>
      <w:r w:rsidR="008C5324">
        <w:rPr>
          <w:rFonts w:cs="Tahoma"/>
          <w:color w:val="auto"/>
        </w:rPr>
        <w:t xml:space="preserve">Konut Alanı”’nın, mer-i planlarda olduğu plan kararına dönülerek </w:t>
      </w:r>
      <w:r w:rsidR="008C5324">
        <w:rPr>
          <w:rFonts w:cstheme="minorHAnsi"/>
          <w:color w:val="auto"/>
        </w:rPr>
        <w:t xml:space="preserve">“Ticaret Alanı” </w:t>
      </w:r>
      <w:r w:rsidR="00C73821" w:rsidRPr="00A3426D">
        <w:rPr>
          <w:rFonts w:cs="Tahoma"/>
          <w:color w:val="auto"/>
        </w:rPr>
        <w:t xml:space="preserve">olarak </w:t>
      </w:r>
      <w:r w:rsidRPr="00A3426D">
        <w:rPr>
          <w:rFonts w:cs="Tahoma"/>
          <w:color w:val="auto"/>
        </w:rPr>
        <w:t>değiştirilmesidir.</w:t>
      </w:r>
    </w:p>
    <w:p w14:paraId="574EB804" w14:textId="77777777" w:rsidR="00F731A7" w:rsidRPr="00A3426D" w:rsidRDefault="00F731A7" w:rsidP="00AF3E8B">
      <w:pPr>
        <w:jc w:val="both"/>
        <w:rPr>
          <w:rFonts w:cs="Tahoma"/>
          <w:b/>
          <w:color w:val="auto"/>
        </w:rPr>
      </w:pPr>
    </w:p>
    <w:p w14:paraId="0552B784" w14:textId="77777777" w:rsidR="00A856AF" w:rsidRDefault="00A856AF" w:rsidP="004921D7">
      <w:pPr>
        <w:spacing w:after="240"/>
        <w:jc w:val="both"/>
        <w:rPr>
          <w:rFonts w:cs="Tahoma"/>
          <w:b/>
          <w:color w:val="333333"/>
          <w:u w:val="single"/>
        </w:rPr>
      </w:pPr>
    </w:p>
    <w:p w14:paraId="538D13DE" w14:textId="77777777" w:rsidR="00A856AF" w:rsidRDefault="00A856AF" w:rsidP="004921D7">
      <w:pPr>
        <w:spacing w:after="240"/>
        <w:jc w:val="both"/>
        <w:rPr>
          <w:rFonts w:cs="Tahoma"/>
          <w:b/>
          <w:color w:val="333333"/>
          <w:u w:val="single"/>
        </w:rPr>
      </w:pPr>
    </w:p>
    <w:p w14:paraId="59D2F0A4" w14:textId="77777777" w:rsidR="00A856AF" w:rsidRDefault="00A856AF" w:rsidP="004921D7">
      <w:pPr>
        <w:spacing w:after="240"/>
        <w:jc w:val="both"/>
        <w:rPr>
          <w:rFonts w:cs="Tahoma"/>
          <w:b/>
          <w:color w:val="333333"/>
          <w:u w:val="single"/>
        </w:rPr>
      </w:pPr>
    </w:p>
    <w:p w14:paraId="0595AD14" w14:textId="77777777" w:rsidR="00A856AF" w:rsidRDefault="00A856AF" w:rsidP="00A856AF">
      <w:pPr>
        <w:spacing w:before="240" w:after="240"/>
        <w:jc w:val="both"/>
        <w:rPr>
          <w:rFonts w:cs="Tahoma"/>
          <w:b/>
          <w:color w:val="333333"/>
          <w:u w:val="single"/>
        </w:rPr>
      </w:pPr>
    </w:p>
    <w:p w14:paraId="31F031D6" w14:textId="77777777" w:rsidR="00B96CDC" w:rsidRDefault="00B96CDC" w:rsidP="00A856AF">
      <w:pPr>
        <w:spacing w:before="240" w:after="240"/>
        <w:jc w:val="both"/>
        <w:rPr>
          <w:rFonts w:cs="Tahoma"/>
          <w:b/>
          <w:color w:val="333333"/>
          <w:u w:val="single"/>
        </w:rPr>
      </w:pPr>
    </w:p>
    <w:p w14:paraId="05BD7514" w14:textId="74CE85CE" w:rsidR="00602412" w:rsidRPr="004921D7" w:rsidRDefault="00F731A7" w:rsidP="00A856AF">
      <w:pPr>
        <w:spacing w:before="240" w:after="240"/>
        <w:jc w:val="both"/>
        <w:rPr>
          <w:rFonts w:cs="Tahoma"/>
          <w:b/>
          <w:color w:val="333333"/>
          <w:u w:val="single"/>
        </w:rPr>
      </w:pPr>
      <w:r w:rsidRPr="008973CB">
        <w:rPr>
          <w:rFonts w:cs="Tahoma"/>
          <w:b/>
          <w:color w:val="333333"/>
          <w:u w:val="single"/>
        </w:rPr>
        <w:t>PLAN KARARLARI</w:t>
      </w:r>
    </w:p>
    <w:p w14:paraId="71283B7E" w14:textId="5783F0E8" w:rsidR="00602412" w:rsidRPr="004921D7" w:rsidRDefault="00602412" w:rsidP="004921D7">
      <w:pPr>
        <w:ind w:right="141"/>
        <w:jc w:val="both"/>
      </w:pPr>
      <w:r w:rsidRPr="004921D7">
        <w:rPr>
          <w:rFonts w:cs="Tahoma"/>
          <w:color w:val="333333"/>
        </w:rPr>
        <w:t>Pl</w:t>
      </w:r>
      <w:r w:rsidR="00A856AF">
        <w:rPr>
          <w:rFonts w:cs="Tahoma"/>
          <w:color w:val="333333"/>
        </w:rPr>
        <w:t>an değişikliğine konu parselin</w:t>
      </w:r>
      <w:r w:rsidRPr="004921D7">
        <w:rPr>
          <w:rFonts w:cs="Tahoma"/>
          <w:color w:val="333333"/>
        </w:rPr>
        <w:t xml:space="preserve"> </w:t>
      </w:r>
      <w:r w:rsidRPr="004921D7">
        <w:t>3194 sayılı İ</w:t>
      </w:r>
      <w:r w:rsidR="00A856AF">
        <w:t xml:space="preserve">mar Kanunu hükümleri gereğince </w:t>
      </w:r>
      <w:r w:rsidRPr="004921D7">
        <w:rPr>
          <w:rFonts w:cs="Tahoma"/>
          <w:color w:val="333333"/>
          <w:u w:val="single"/>
        </w:rPr>
        <w:t>“</w:t>
      </w:r>
      <w:r w:rsidR="00A856AF">
        <w:rPr>
          <w:rFonts w:cs="Tahoma"/>
          <w:color w:val="333333"/>
          <w:u w:val="single"/>
        </w:rPr>
        <w:t xml:space="preserve">Ticaret </w:t>
      </w:r>
      <w:r w:rsidRPr="004921D7">
        <w:rPr>
          <w:rFonts w:cs="Tahoma"/>
          <w:color w:val="333333"/>
          <w:u w:val="single"/>
        </w:rPr>
        <w:t xml:space="preserve"> Alanı”</w:t>
      </w:r>
      <w:r w:rsidRPr="004921D7">
        <w:rPr>
          <w:rFonts w:cs="Tahoma"/>
          <w:color w:val="333333"/>
        </w:rPr>
        <w:t xml:space="preserve"> </w:t>
      </w:r>
      <w:r w:rsidRPr="004921D7">
        <w:t>olarak belirlenmesi şeklinde teklif edilmiştir.</w:t>
      </w:r>
    </w:p>
    <w:p w14:paraId="50863182" w14:textId="2A22B090" w:rsidR="00602412" w:rsidRDefault="00602412" w:rsidP="00AF3E8B">
      <w:pPr>
        <w:jc w:val="both"/>
        <w:rPr>
          <w:rFonts w:cs="Tahoma"/>
          <w:b/>
          <w:color w:val="333333"/>
        </w:rPr>
      </w:pPr>
    </w:p>
    <w:p w14:paraId="499866D3" w14:textId="08D0A605" w:rsidR="00580273" w:rsidRDefault="00DE3B65" w:rsidP="000A4A1F">
      <w:pPr>
        <w:keepNext/>
        <w:jc w:val="center"/>
      </w:pPr>
      <w:r>
        <w:rPr>
          <w:rFonts w:cs="Tahoma"/>
          <w:b/>
          <w:noProof/>
          <w:color w:val="333333"/>
          <w:lang w:eastAsia="tr-TR"/>
        </w:rPr>
        <mc:AlternateContent>
          <mc:Choice Requires="wps">
            <w:drawing>
              <wp:anchor distT="0" distB="0" distL="114300" distR="114300" simplePos="0" relativeHeight="251677696" behindDoc="0" locked="0" layoutInCell="1" allowOverlap="1" wp14:anchorId="477DCB2F" wp14:editId="223FA1B8">
                <wp:simplePos x="0" y="0"/>
                <wp:positionH relativeFrom="column">
                  <wp:posOffset>2063750</wp:posOffset>
                </wp:positionH>
                <wp:positionV relativeFrom="paragraph">
                  <wp:posOffset>1380490</wp:posOffset>
                </wp:positionV>
                <wp:extent cx="1520674" cy="1492852"/>
                <wp:effectExtent l="19050" t="19050" r="22860" b="31750"/>
                <wp:wrapNone/>
                <wp:docPr id="15" name="Oval 15"/>
                <wp:cNvGraphicFramePr/>
                <a:graphic xmlns:a="http://schemas.openxmlformats.org/drawingml/2006/main">
                  <a:graphicData uri="http://schemas.microsoft.com/office/word/2010/wordprocessingShape">
                    <wps:wsp>
                      <wps:cNvSpPr/>
                      <wps:spPr>
                        <a:xfrm rot="20591803">
                          <a:off x="0" y="0"/>
                          <a:ext cx="1520674" cy="1492852"/>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3FF6F" id="Oval 15" o:spid="_x0000_s1026" style="position:absolute;margin-left:162.5pt;margin-top:108.7pt;width:119.75pt;height:117.55pt;rotation:-110122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3BZwIAAMEEAAAOAAAAZHJzL2Uyb0RvYy54bWysVMluGzEMvRfoPwi6N7PUzjLwODAcuCgQ&#10;JAGSImdaI3kEaKske5x+fSnNZGt6KuqDQIqcR/Lp0YvLo1bkwH2Q1rS0Oikp4YbZTppdS388bL6c&#10;UxIimA6UNbylTzzQy+XnT4vBNby2vVUd9wRBTGgG19I+RtcURWA91xBOrOMGg8J6DRFdvys6DwOi&#10;a1XUZXlaDNZ3zlvGQ8DbqzFIlxlfCM7irRCBR6Jair3FfPp8btNZLBfQ7Dy4XrKpDfiHLjRIg0Vf&#10;oK4gAtl7+QFKS+ZtsCKeMKsLK4RkPM+A01TlH9Pc9+B4ngXJCe6FpvD/YNnN4c4T2eHbzSkxoPGN&#10;bg+gCLrIzeBCgyn37s5PXkAzDXoUXhNvkdC6nF9U5+XXPD9ORI6Z3qcXevkxEoaX1bwuT89mlDCM&#10;VbOL+nxepyLFiJZQnQ/xG7eaJKOlXCnpQqIAGjhchzhmP2ela2M3Uim8h0YZMmA781mJL80A1SQU&#10;RDS1w/mC2VECaocyZdFnyGCV7NLn6evgd9u18gSHb+kGf4gylnuXlmpfQejHvBya0pRJMDyLbmo1&#10;0TcSlqyt7Z6Q7Ewadhgc20hEu4YQ78Cj7PASVyne4iGUxVnsZFHSW//rb/cpH9WAUUoGlDHO+XMP&#10;nlOivhvUyUU1myXdZ2c2P6vR8W8j27cRs9dri+NXubtspvyonk3hrX7EjVulqhgCw7D2yOjkrOO4&#10;XrizjK9WOQ217iBem3vHEnjiKfH4cHwE76a3jiiTG/ss+Q/vPeamL41d7aMVMovhlVfUUXJwT7Ki&#10;pp1Oi/jWz1mv/zzL3wAAAP//AwBQSwMEFAAGAAgAAAAhAHNjGofgAAAACwEAAA8AAABkcnMvZG93&#10;bnJldi54bWxMj8FOwzAQRO9I/IO1SNyokxCnVcimQkiVypEAgqMbL0lEvI5it03/HnOC42hGM2+q&#10;7WJHcaLZD44R0lUCgrh1ZuAO4e11d7cB4YNmo0fHhHAhD9v6+qrSpXFnfqFTEzoRS9iXGqEPYSql&#10;9G1PVvuVm4ij9+Vmq0OUcyfNrM+x3I4yS5JCWj1wXOj1RE89td/N0SKYxuZ+czHFx363f1bp9Ll+&#10;Hx3i7c3y+AAi0BL+wvCLH9GhjkwHd2TjxYhwn6n4JSBk6ToHEROqyBWIA0KuMgWyruT/D/UPAAAA&#10;//8DAFBLAQItABQABgAIAAAAIQC2gziS/gAAAOEBAAATAAAAAAAAAAAAAAAAAAAAAABbQ29udGVu&#10;dF9UeXBlc10ueG1sUEsBAi0AFAAGAAgAAAAhADj9If/WAAAAlAEAAAsAAAAAAAAAAAAAAAAALwEA&#10;AF9yZWxzLy5yZWxzUEsBAi0AFAAGAAgAAAAhAFaATcFnAgAAwQQAAA4AAAAAAAAAAAAAAAAALgIA&#10;AGRycy9lMm9Eb2MueG1sUEsBAi0AFAAGAAgAAAAhAHNjGofgAAAACwEAAA8AAAAAAAAAAAAAAAAA&#10;wQQAAGRycy9kb3ducmV2LnhtbFBLBQYAAAAABAAEAPMAAADOBQAAAAA=&#10;" filled="f" strokecolor="yellow" strokeweight="2pt"/>
            </w:pict>
          </mc:Fallback>
        </mc:AlternateContent>
      </w:r>
      <w:r w:rsidR="00B96CDC">
        <w:rPr>
          <w:noProof/>
          <w:lang w:eastAsia="tr-TR"/>
        </w:rPr>
        <w:drawing>
          <wp:inline distT="0" distB="0" distL="0" distR="0" wp14:anchorId="5996B61E" wp14:editId="28322AC9">
            <wp:extent cx="5745514" cy="4619625"/>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00_onerplan.jpg"/>
                    <pic:cNvPicPr/>
                  </pic:nvPicPr>
                  <pic:blipFill rotWithShape="1">
                    <a:blip r:embed="rId12" cstate="print">
                      <a:extLst>
                        <a:ext uri="{28A0092B-C50C-407E-A947-70E740481C1C}">
                          <a14:useLocalDpi xmlns:a14="http://schemas.microsoft.com/office/drawing/2010/main" val="0"/>
                        </a:ext>
                      </a:extLst>
                    </a:blip>
                    <a:srcRect l="31956" t="37275" r="16490" b="33430"/>
                    <a:stretch/>
                  </pic:blipFill>
                  <pic:spPr bwMode="auto">
                    <a:xfrm>
                      <a:off x="0" y="0"/>
                      <a:ext cx="5764500" cy="4634891"/>
                    </a:xfrm>
                    <a:prstGeom prst="rect">
                      <a:avLst/>
                    </a:prstGeom>
                    <a:ln>
                      <a:noFill/>
                    </a:ln>
                    <a:extLst>
                      <a:ext uri="{53640926-AAD7-44D8-BBD7-CCE9431645EC}">
                        <a14:shadowObscured xmlns:a14="http://schemas.microsoft.com/office/drawing/2010/main"/>
                      </a:ext>
                    </a:extLst>
                  </pic:spPr>
                </pic:pic>
              </a:graphicData>
            </a:graphic>
          </wp:inline>
        </w:drawing>
      </w:r>
    </w:p>
    <w:p w14:paraId="76AD8823" w14:textId="2ABFB260" w:rsidR="00580273" w:rsidRDefault="00A856AF" w:rsidP="000A4A1F">
      <w:pPr>
        <w:pStyle w:val="ResimYazs"/>
      </w:pPr>
      <w:r>
        <w:t xml:space="preserve">    </w:t>
      </w:r>
      <w:r w:rsidR="00FA7E1F">
        <w:t>Şekil 3</w:t>
      </w:r>
      <w:r w:rsidR="00580273">
        <w:t>: Teklif 1/5000 ölçekli Nazım İmar Planı</w:t>
      </w:r>
    </w:p>
    <w:p w14:paraId="7A4C9E99" w14:textId="467642BB" w:rsidR="00FA7E1F" w:rsidRPr="00FA7E1F" w:rsidRDefault="00FA7E1F" w:rsidP="00FA7E1F"/>
    <w:p w14:paraId="686D4565" w14:textId="18A3B63F" w:rsidR="00FA7E1F" w:rsidRDefault="00FA7E1F" w:rsidP="00FA7E1F">
      <w:pPr>
        <w:pStyle w:val="ResimYazs"/>
      </w:pPr>
    </w:p>
    <w:p w14:paraId="430C3099" w14:textId="67D13C16" w:rsidR="000A4A1F" w:rsidRDefault="000A4A1F" w:rsidP="000A4A1F"/>
    <w:p w14:paraId="60FB10B3" w14:textId="77777777" w:rsidR="004921D7" w:rsidRPr="000A4A1F" w:rsidRDefault="004921D7" w:rsidP="000A4A1F"/>
    <w:p w14:paraId="5872877B" w14:textId="77777777" w:rsidR="0062527F" w:rsidRDefault="00C15F7E" w:rsidP="005B09CA">
      <w:pPr>
        <w:rPr>
          <w:rFonts w:cs="Tahoma"/>
          <w:b/>
          <w:color w:val="333333"/>
        </w:rPr>
      </w:pPr>
      <w:r>
        <w:rPr>
          <w:rFonts w:cs="Tahoma"/>
          <w:b/>
          <w:color w:val="333333"/>
        </w:rPr>
        <w:t xml:space="preserve"> </w:t>
      </w:r>
    </w:p>
    <w:p w14:paraId="3CC45B04" w14:textId="1DB63927" w:rsidR="00C15F7E" w:rsidRDefault="00C15F7E" w:rsidP="00C15F7E">
      <w:pPr>
        <w:rPr>
          <w:rFonts w:cs="Tahoma"/>
          <w:b/>
          <w:color w:val="333333"/>
          <w:u w:val="single"/>
        </w:rPr>
      </w:pPr>
    </w:p>
    <w:p w14:paraId="72BB59D1" w14:textId="7A266ABA" w:rsidR="00D41584" w:rsidRDefault="00D41584" w:rsidP="00C15F7E">
      <w:pPr>
        <w:rPr>
          <w:rFonts w:cs="Tahoma"/>
          <w:b/>
          <w:color w:val="333333"/>
          <w:u w:val="single"/>
        </w:rPr>
      </w:pPr>
    </w:p>
    <w:p w14:paraId="2ED94AFF" w14:textId="28312511" w:rsidR="00D41584" w:rsidRDefault="00D41584" w:rsidP="00C15F7E">
      <w:pPr>
        <w:rPr>
          <w:rFonts w:cs="Tahoma"/>
          <w:b/>
          <w:color w:val="333333"/>
          <w:u w:val="single"/>
        </w:rPr>
      </w:pPr>
    </w:p>
    <w:p w14:paraId="0067D24C" w14:textId="0BC1E79D" w:rsidR="00D41584" w:rsidRDefault="00D41584" w:rsidP="00C15F7E">
      <w:pPr>
        <w:rPr>
          <w:rFonts w:cs="Tahoma"/>
          <w:b/>
          <w:color w:val="333333"/>
          <w:u w:val="single"/>
        </w:rPr>
      </w:pPr>
    </w:p>
    <w:p w14:paraId="28DF24D7" w14:textId="49EF8920" w:rsidR="00D41584" w:rsidRDefault="00D41584" w:rsidP="00C15F7E">
      <w:pPr>
        <w:rPr>
          <w:rFonts w:cs="Tahoma"/>
          <w:b/>
          <w:color w:val="333333"/>
          <w:u w:val="single"/>
        </w:rPr>
      </w:pPr>
    </w:p>
    <w:p w14:paraId="10B036CB" w14:textId="467717F6" w:rsidR="00D41584" w:rsidRDefault="00D41584" w:rsidP="00C15F7E">
      <w:pPr>
        <w:rPr>
          <w:rFonts w:cs="Tahoma"/>
          <w:b/>
          <w:color w:val="333333"/>
          <w:u w:val="single"/>
        </w:rPr>
      </w:pPr>
    </w:p>
    <w:p w14:paraId="6D6820AA" w14:textId="77777777" w:rsidR="003D0DB5" w:rsidRDefault="003D0DB5" w:rsidP="00D41584">
      <w:pPr>
        <w:keepNext/>
        <w:keepLines/>
        <w:spacing w:before="120" w:after="120"/>
        <w:ind w:right="321" w:firstLine="708"/>
        <w:jc w:val="both"/>
        <w:outlineLvl w:val="0"/>
        <w:rPr>
          <w:rFonts w:eastAsia="Times New Roman"/>
          <w:b/>
          <w:bCs/>
          <w:lang w:eastAsia="tr-TR"/>
        </w:rPr>
      </w:pPr>
    </w:p>
    <w:p w14:paraId="41F2A7DE" w14:textId="1C89CC1C" w:rsidR="00D41584" w:rsidRPr="00D41584" w:rsidRDefault="00D41584" w:rsidP="00D41584">
      <w:pPr>
        <w:keepNext/>
        <w:keepLines/>
        <w:spacing w:before="120" w:after="120"/>
        <w:ind w:right="321" w:firstLine="708"/>
        <w:jc w:val="both"/>
        <w:outlineLvl w:val="0"/>
        <w:rPr>
          <w:rFonts w:eastAsia="Times New Roman"/>
          <w:b/>
          <w:bCs/>
          <w:color w:val="auto"/>
          <w:lang w:eastAsia="tr-TR"/>
        </w:rPr>
      </w:pPr>
      <w:bookmarkStart w:id="0" w:name="_GoBack"/>
      <w:bookmarkEnd w:id="0"/>
      <w:r w:rsidRPr="00D41584">
        <w:rPr>
          <w:rFonts w:eastAsia="Times New Roman"/>
          <w:b/>
          <w:bCs/>
          <w:lang w:eastAsia="tr-TR"/>
        </w:rPr>
        <w:t>PLAN NOTLARI</w:t>
      </w:r>
    </w:p>
    <w:p w14:paraId="151ED03C" w14:textId="77777777" w:rsidR="00D41584" w:rsidRPr="00D41584" w:rsidRDefault="00D41584" w:rsidP="00D41584">
      <w:pPr>
        <w:spacing w:after="240"/>
        <w:ind w:left="993" w:hanging="426"/>
        <w:jc w:val="both"/>
        <w:rPr>
          <w:rFonts w:eastAsia="Times New Roman"/>
          <w:lang w:eastAsia="tr-TR"/>
        </w:rPr>
      </w:pPr>
      <w:r w:rsidRPr="00D41584">
        <w:rPr>
          <w:rFonts w:eastAsia="Times New Roman"/>
          <w:b/>
          <w:bCs/>
          <w:lang w:eastAsia="tr-TR"/>
        </w:rPr>
        <w:t xml:space="preserve">1. </w:t>
      </w:r>
      <w:r w:rsidRPr="00D41584">
        <w:rPr>
          <w:rFonts w:eastAsia="Times New Roman"/>
          <w:lang w:eastAsia="tr-TR"/>
        </w:rPr>
        <w:t>BU PLAN FİZİKİ KARARLARI LEJANDI, PLAN NOTLARI VE PLAN AÇIKLAMA RAPORU İLE BİR BÜTÜNDÜR.</w:t>
      </w:r>
    </w:p>
    <w:p w14:paraId="5A274671" w14:textId="77777777" w:rsidR="00D41584" w:rsidRPr="00D41584" w:rsidRDefault="00D41584" w:rsidP="00D41584">
      <w:pPr>
        <w:ind w:left="993" w:hanging="426"/>
        <w:jc w:val="both"/>
        <w:rPr>
          <w:rFonts w:eastAsia="Times New Roman"/>
          <w:lang w:eastAsia="tr-TR"/>
        </w:rPr>
      </w:pPr>
      <w:r w:rsidRPr="00D41584">
        <w:rPr>
          <w:rFonts w:eastAsia="Times New Roman"/>
          <w:b/>
          <w:bCs/>
          <w:lang w:eastAsia="tr-TR"/>
        </w:rPr>
        <w:t>2.</w:t>
      </w:r>
      <w:r w:rsidRPr="00D41584">
        <w:rPr>
          <w:rFonts w:eastAsia="Times New Roman"/>
          <w:lang w:eastAsia="tr-TR"/>
        </w:rPr>
        <w:t xml:space="preserve"> 1/1000 ÖLÇEKLİ UYGULAMA İMAR PLANI YAPILMADAN RUHSAT VERİLEMEZ.</w:t>
      </w:r>
    </w:p>
    <w:p w14:paraId="2FC6432E" w14:textId="77777777" w:rsidR="00D41584" w:rsidRPr="00D41584" w:rsidRDefault="00D41584" w:rsidP="00D41584">
      <w:pPr>
        <w:spacing w:before="240" w:beforeAutospacing="1" w:after="240"/>
        <w:ind w:left="993" w:hanging="426"/>
        <w:jc w:val="both"/>
        <w:rPr>
          <w:rFonts w:eastAsia="Times New Roman"/>
          <w:lang w:eastAsia="tr-TR"/>
        </w:rPr>
      </w:pPr>
      <w:r w:rsidRPr="00D41584">
        <w:rPr>
          <w:rFonts w:eastAsia="Times New Roman"/>
          <w:b/>
          <w:bCs/>
          <w:lang w:eastAsia="tr-TR"/>
        </w:rPr>
        <w:t>3.</w:t>
      </w:r>
      <w:r w:rsidRPr="00D41584">
        <w:rPr>
          <w:rFonts w:eastAsia="Times New Roman"/>
          <w:lang w:eastAsia="tr-TR"/>
        </w:rPr>
        <w:t xml:space="preserve"> TİCARET ALANLARINDA; İŞ MERKEZLERİ, OFİS</w:t>
      </w:r>
      <w:r w:rsidRPr="00D41584">
        <w:rPr>
          <w:rFonts w:eastAsia="Microsoft JhengHei"/>
          <w:lang w:eastAsia="tr-TR"/>
        </w:rPr>
        <w:t>‐</w:t>
      </w:r>
      <w:r w:rsidRPr="00D41584">
        <w:rPr>
          <w:rFonts w:eastAsia="Times New Roman"/>
          <w:lang w:eastAsia="tr-TR"/>
        </w:rPr>
        <w:t xml:space="preserve">BÜRO, ÇARŞI, ÇOK KATLI MAĞAZALAR, KAMU VEYA ÖZEL KATLI OTOPARKLAR, ALIŞVERİŞ MERKEZLERİ, OTEL VE DİĞER KONAKLAMA TESİSLERİ, SİNEMA, TİYATRO, MÜZE, KÜTÜPHANE, SERGİ SALONU GİBİ SOSYAL VE KÜLTÜREL TESİSLER, LOKANTA, RESTORAN, GAZİNO, DÜĞÜN SALONU GİBİ EĞLENCEYE YÖNELİK BİRİMLER, YÖNETİM BİNALARI, KATLI OTOPARK, BANKA, FİNANS KURUMLARI, YURT, KURS, DERSHANE, GİBİ TİCARET VE HİZMETLER SEKTÖRÜNE İLİŞKİN YAPILAR YER ALABİLİR. </w:t>
      </w:r>
    </w:p>
    <w:p w14:paraId="640C054A" w14:textId="77777777" w:rsidR="00D41584" w:rsidRPr="00D41584" w:rsidRDefault="00D41584" w:rsidP="00D41584">
      <w:pPr>
        <w:spacing w:beforeAutospacing="1" w:after="240"/>
        <w:ind w:left="993" w:hanging="426"/>
        <w:jc w:val="both"/>
        <w:rPr>
          <w:rFonts w:eastAsia="Times New Roman"/>
          <w:lang w:eastAsia="tr-TR"/>
        </w:rPr>
      </w:pPr>
      <w:r w:rsidRPr="00D41584">
        <w:rPr>
          <w:rFonts w:eastAsia="Times New Roman"/>
          <w:b/>
          <w:bCs/>
          <w:lang w:eastAsia="tr-TR"/>
        </w:rPr>
        <w:t>4.</w:t>
      </w:r>
      <w:r w:rsidRPr="00D41584">
        <w:rPr>
          <w:rFonts w:eastAsia="Times New Roman"/>
          <w:lang w:eastAsia="tr-TR"/>
        </w:rPr>
        <w:t xml:space="preserve"> MERSİN BÜYÜKŞEHİR BELEDİYESİ NAZIM İMAR PLANI VE PLAN HÜKÜMLERİ İLE PLAN ÜZERİNDE BELİRTİLMEYEN HUSUSLARDA 5216 SAYILI YASA İLE 3194 SAYILI İMAR KANUNU VE BU KANUNA İLİŞKİN YÖNETMELİKLERE UYULMASI ZORUNLUDUR.</w:t>
      </w:r>
    </w:p>
    <w:p w14:paraId="385D56A9" w14:textId="77777777" w:rsidR="00D41584" w:rsidRPr="00D41584" w:rsidRDefault="00D41584" w:rsidP="00C15F7E">
      <w:pPr>
        <w:rPr>
          <w:b/>
          <w:color w:val="333333"/>
          <w:u w:val="single"/>
        </w:rPr>
      </w:pPr>
    </w:p>
    <w:sectPr w:rsidR="00D41584" w:rsidRPr="00D41584" w:rsidSect="00EC22BD">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0C218" w14:textId="77777777" w:rsidR="006B2F8E" w:rsidRDefault="006B2F8E" w:rsidP="00F337AF">
      <w:r>
        <w:separator/>
      </w:r>
    </w:p>
  </w:endnote>
  <w:endnote w:type="continuationSeparator" w:id="0">
    <w:p w14:paraId="62007834" w14:textId="77777777" w:rsidR="006B2F8E" w:rsidRDefault="006B2F8E" w:rsidP="00F3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80291"/>
      <w:docPartObj>
        <w:docPartGallery w:val="Page Numbers (Bottom of Page)"/>
        <w:docPartUnique/>
      </w:docPartObj>
    </w:sdtPr>
    <w:sdtEndPr/>
    <w:sdtContent>
      <w:p w14:paraId="6506FA17" w14:textId="77777777" w:rsidR="00BF7E81" w:rsidRDefault="00822283">
        <w:pPr>
          <w:pStyle w:val="AltBilgi"/>
          <w:jc w:val="center"/>
        </w:pPr>
        <w:r>
          <w:rPr>
            <w:noProof/>
            <w:lang w:eastAsia="tr-TR"/>
          </w:rPr>
          <mc:AlternateContent>
            <mc:Choice Requires="wps">
              <w:drawing>
                <wp:inline distT="0" distB="0" distL="0" distR="0" wp14:anchorId="1FDCC025" wp14:editId="72C41FCF">
                  <wp:extent cx="5943600" cy="45085"/>
                  <wp:effectExtent l="9525"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2050A36"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uH0AIAAOMFAAAOAAAAZHJzL2Uyb0RvYy54bWysVMFu2zAMvQ/YPwi6p7YDu4mNOkXbLNuA&#10;bCvQbXdFlmNhsuRJSpy22L+PlFM33S7DUB9kkRLJR+qRF5eHVpG9sE4aXdLkLKZEaG4qqbcl/fZ1&#10;NZlT4jzTFVNGi5LeC0cvF2/fXPRdIaamMaoSloAT7Yq+K2njfVdEkeONaJk7M53QcFgb2zIPot1G&#10;lWU9eG9VNI3j86g3tuqs4cI50C6HQ7oI/utacP+lrp3wRJUUsPmw2rBucI0WF6zYWtY1kh9hsP9A&#10;0TKpIejoask8Izsr/3LVSm6NM7U/46aNTF1LLkIOkE0S/5HNXcM6EXKB4rhuLJN7Pbf88/7WElnB&#10;21GiWQtPdLXzJkQmoKqE41Cutdw2njTGygejPVNYt75zBZjfdbcWM3fd2vAfjmhz0zC9FVfWmr4R&#10;rAK0Cd6PXhig4MCUbPpPpoKwDMKGEh5q25Jaye47GqJrKBM5hDe7H99MHDzhoMxmWZLkGSUcztIs&#10;nmchFivQDRp31vn3wrQENyWtlekBoPVLwSWyNkRg+7XziPH5frBl3q+kUkdb5T8Y+xAM6u2NsiFt&#10;ZKoAgewZcMwfBshq10Jagy6J8RuoBnog5KAPKogYyI4uQvzR82YMYbebMcAqfMccj1cQ9REpQlIa&#10;V20Q+ZDToIGSQZZ4hsUL7HzMk2kaX0/zyep8PpukqzSb5LN4PomT/Do/j9M8Xa5+YcZJWjSyqoRe&#10;Sy2eOiVJ/42Jx54dOB56hfQlzbNpForpjJIVokVsYzVeq6AvvLfSw7xRsi3p/ORZkKfvdAXVYoVn&#10;Ug376GXW4XmgdE//UMzAaiTy0BAbU90Dqa0BqsG8gckIG+ibB0p6mDIldT93zApK1EcNjZEnaYpj&#10;KQhpNpuCYE9PNqcnTHNwBSSjZNje+GGU7TqLDfrUL9pgD9cyMBobbUAFuFGASRIyOE49HFWncrj1&#10;PJsXvwEAAP//AwBQSwMEFAAGAAgAAAAhAF++pOPZAAAAAwEAAA8AAABkcnMvZG93bnJldi54bWxM&#10;j0FLw0AQhe+C/2GZgje7ScVaYzalCgUPBWnrD9hmp0no7mzITtv47x296OXB4w3vfVMux+DVBYfU&#10;RTKQTzNQSHV0HTUGPvfr+wWoxJac9ZHQwBcmWFa3N6UtXLzSFi87bpSUUCqsgZa5L7ROdYvBpmns&#10;kSQ7xiFYFjs02g32KuXB61mWzXWwHclCa3t8a7E+7c7BgNuwTvvF68eMV+9p3W7yY3j0xtxNxtUL&#10;KMaR/47hB1/QoRKmQzyTS8obkEf4VyV7fpiLPRh4ykFXpf7PXn0DAAD//wMAUEsBAi0AFAAGAAgA&#10;AAAhALaDOJL+AAAA4QEAABMAAAAAAAAAAAAAAAAAAAAAAFtDb250ZW50X1R5cGVzXS54bWxQSwEC&#10;LQAUAAYACAAAACEAOP0h/9YAAACUAQAACwAAAAAAAAAAAAAAAAAvAQAAX3JlbHMvLnJlbHNQSwEC&#10;LQAUAAYACAAAACEAh4a7h9ACAADjBQAADgAAAAAAAAAAAAAAAAAuAgAAZHJzL2Uyb0RvYy54bWxQ&#10;SwECLQAUAAYACAAAACEAX76k49kAAAADAQAADwAAAAAAAAAAAAAAAAAqBQAAZHJzL2Rvd25yZXYu&#10;eG1sUEsFBgAAAAAEAAQA8wAAADAGAAAAAA==&#10;" fillcolor="black [3213]" stroked="f" strokecolor="black [3213]">
                  <v:fill r:id="rId1" o:title="" type="pattern"/>
                  <w10:anchorlock/>
                </v:shape>
              </w:pict>
            </mc:Fallback>
          </mc:AlternateContent>
        </w:r>
      </w:p>
      <w:p w14:paraId="57B540CF" w14:textId="2749ECAE" w:rsidR="00BF7E81" w:rsidRDefault="009F6CB0">
        <w:pPr>
          <w:pStyle w:val="AltBilgi"/>
          <w:jc w:val="center"/>
        </w:pPr>
        <w:r>
          <w:fldChar w:fldCharType="begin"/>
        </w:r>
        <w:r>
          <w:instrText xml:space="preserve"> PAGE    \* MERGEFORMAT </w:instrText>
        </w:r>
        <w:r>
          <w:fldChar w:fldCharType="separate"/>
        </w:r>
        <w:r w:rsidR="003D0DB5">
          <w:rPr>
            <w:noProof/>
          </w:rPr>
          <w:t>3</w:t>
        </w:r>
        <w:r>
          <w:rPr>
            <w:noProof/>
          </w:rPr>
          <w:fldChar w:fldCharType="end"/>
        </w:r>
      </w:p>
    </w:sdtContent>
  </w:sdt>
  <w:p w14:paraId="5F843A16" w14:textId="77777777" w:rsidR="00BF7E81" w:rsidRDefault="00BF7E8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D0648" w14:textId="77777777" w:rsidR="006B2F8E" w:rsidRDefault="006B2F8E" w:rsidP="00F337AF">
      <w:r>
        <w:separator/>
      </w:r>
    </w:p>
  </w:footnote>
  <w:footnote w:type="continuationSeparator" w:id="0">
    <w:p w14:paraId="59EC6411" w14:textId="77777777" w:rsidR="006B2F8E" w:rsidRDefault="006B2F8E" w:rsidP="00F337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A555D" w14:textId="377A1AFE" w:rsidR="0010646F" w:rsidRPr="0010646F" w:rsidRDefault="0010646F" w:rsidP="0010646F">
    <w:pPr>
      <w:pStyle w:val="stBilgi"/>
      <w:rPr>
        <w:sz w:val="20"/>
        <w:szCs w:val="20"/>
      </w:rPr>
    </w:pPr>
    <w:r w:rsidRPr="0010646F">
      <w:rPr>
        <w:sz w:val="20"/>
        <w:szCs w:val="20"/>
      </w:rPr>
      <w:t>MERSİN BÜ</w:t>
    </w:r>
    <w:r>
      <w:rPr>
        <w:sz w:val="20"/>
        <w:szCs w:val="20"/>
      </w:rPr>
      <w:t xml:space="preserve">YÜKŞEHİR BELEDİYESİ </w:t>
    </w:r>
    <w:r w:rsidRPr="0010646F">
      <w:rPr>
        <w:sz w:val="20"/>
        <w:szCs w:val="20"/>
      </w:rPr>
      <w:t>YENİŞEHİR İLÇESİ BAHÇE MAHALLESİ</w:t>
    </w:r>
  </w:p>
  <w:p w14:paraId="48A22750" w14:textId="716660EC" w:rsidR="0010646F" w:rsidRPr="0010646F" w:rsidRDefault="0010646F" w:rsidP="0010646F">
    <w:pPr>
      <w:pStyle w:val="stBilgi"/>
      <w:rPr>
        <w:sz w:val="20"/>
        <w:szCs w:val="20"/>
      </w:rPr>
    </w:pPr>
    <w:r>
      <w:rPr>
        <w:sz w:val="20"/>
        <w:szCs w:val="20"/>
      </w:rPr>
      <w:t xml:space="preserve">9120 ADA 2 NOLU PARSELE AİT </w:t>
    </w:r>
    <w:r w:rsidRPr="0010646F">
      <w:rPr>
        <w:sz w:val="20"/>
        <w:szCs w:val="20"/>
      </w:rPr>
      <w:t>1/5000 ÖLÇEKLİ NAZIM İMAR PLANI DEĞİŞİKLİĞİ</w:t>
    </w:r>
  </w:p>
  <w:p w14:paraId="4C0A44F6" w14:textId="0FCB12FD" w:rsidR="00BF7E81" w:rsidRPr="0010646F" w:rsidRDefault="0010646F" w:rsidP="0010646F">
    <w:pPr>
      <w:pStyle w:val="stBilgi"/>
      <w:rPr>
        <w:sz w:val="20"/>
        <w:szCs w:val="20"/>
      </w:rPr>
    </w:pPr>
    <w:r w:rsidRPr="0010646F">
      <w:rPr>
        <w:sz w:val="20"/>
        <w:szCs w:val="20"/>
      </w:rPr>
      <w:t>PLAN AÇIKLAMA RAPORU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C70661"/>
    <w:multiLevelType w:val="hybridMultilevel"/>
    <w:tmpl w:val="D21AD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D8"/>
    <w:rsid w:val="00005B2C"/>
    <w:rsid w:val="000163CF"/>
    <w:rsid w:val="0002501B"/>
    <w:rsid w:val="00040828"/>
    <w:rsid w:val="00043F99"/>
    <w:rsid w:val="00066C14"/>
    <w:rsid w:val="00066E16"/>
    <w:rsid w:val="00097B29"/>
    <w:rsid w:val="00097DE6"/>
    <w:rsid w:val="000A4A1F"/>
    <w:rsid w:val="000B7D89"/>
    <w:rsid w:val="000C3A2D"/>
    <w:rsid w:val="000D4CA6"/>
    <w:rsid w:val="000E5E49"/>
    <w:rsid w:val="0010646F"/>
    <w:rsid w:val="00113829"/>
    <w:rsid w:val="001340A2"/>
    <w:rsid w:val="00143F85"/>
    <w:rsid w:val="001663F1"/>
    <w:rsid w:val="0019165A"/>
    <w:rsid w:val="00192F4F"/>
    <w:rsid w:val="001A5DF1"/>
    <w:rsid w:val="001B2186"/>
    <w:rsid w:val="001E1737"/>
    <w:rsid w:val="001E1FC3"/>
    <w:rsid w:val="001E4FF5"/>
    <w:rsid w:val="001F14E3"/>
    <w:rsid w:val="00213E10"/>
    <w:rsid w:val="00242033"/>
    <w:rsid w:val="00245E04"/>
    <w:rsid w:val="00255BDA"/>
    <w:rsid w:val="00266FDD"/>
    <w:rsid w:val="002749A5"/>
    <w:rsid w:val="002815AC"/>
    <w:rsid w:val="0028196B"/>
    <w:rsid w:val="002A707E"/>
    <w:rsid w:val="002B59DE"/>
    <w:rsid w:val="002C3F84"/>
    <w:rsid w:val="002D7417"/>
    <w:rsid w:val="002E275F"/>
    <w:rsid w:val="002E3289"/>
    <w:rsid w:val="002F2E45"/>
    <w:rsid w:val="00321B65"/>
    <w:rsid w:val="00350C5A"/>
    <w:rsid w:val="0036384F"/>
    <w:rsid w:val="00381D49"/>
    <w:rsid w:val="00382A97"/>
    <w:rsid w:val="00393F58"/>
    <w:rsid w:val="003B1ECF"/>
    <w:rsid w:val="003D0DB5"/>
    <w:rsid w:val="00401763"/>
    <w:rsid w:val="004022ED"/>
    <w:rsid w:val="004035C8"/>
    <w:rsid w:val="0041342D"/>
    <w:rsid w:val="00415074"/>
    <w:rsid w:val="00436388"/>
    <w:rsid w:val="00443B1B"/>
    <w:rsid w:val="004672EB"/>
    <w:rsid w:val="004755B2"/>
    <w:rsid w:val="004921D7"/>
    <w:rsid w:val="0049247D"/>
    <w:rsid w:val="00494B47"/>
    <w:rsid w:val="004B60F3"/>
    <w:rsid w:val="004B7005"/>
    <w:rsid w:val="004C46C3"/>
    <w:rsid w:val="004C521B"/>
    <w:rsid w:val="004E5E68"/>
    <w:rsid w:val="004F2377"/>
    <w:rsid w:val="00502BE9"/>
    <w:rsid w:val="005064E2"/>
    <w:rsid w:val="005066E3"/>
    <w:rsid w:val="0052202A"/>
    <w:rsid w:val="005255A2"/>
    <w:rsid w:val="005352CB"/>
    <w:rsid w:val="0053669E"/>
    <w:rsid w:val="00537088"/>
    <w:rsid w:val="005414CE"/>
    <w:rsid w:val="00554648"/>
    <w:rsid w:val="00554D60"/>
    <w:rsid w:val="00573D7F"/>
    <w:rsid w:val="0057633B"/>
    <w:rsid w:val="00580273"/>
    <w:rsid w:val="00580935"/>
    <w:rsid w:val="0058187A"/>
    <w:rsid w:val="005A0AC9"/>
    <w:rsid w:val="005A7471"/>
    <w:rsid w:val="005B09CA"/>
    <w:rsid w:val="005D20EC"/>
    <w:rsid w:val="005D2250"/>
    <w:rsid w:val="005D4394"/>
    <w:rsid w:val="005E25D6"/>
    <w:rsid w:val="005E7E43"/>
    <w:rsid w:val="005F0DE7"/>
    <w:rsid w:val="005F4E94"/>
    <w:rsid w:val="00602412"/>
    <w:rsid w:val="00611AA5"/>
    <w:rsid w:val="0062527F"/>
    <w:rsid w:val="00632DC8"/>
    <w:rsid w:val="00633A46"/>
    <w:rsid w:val="00660842"/>
    <w:rsid w:val="00675BB2"/>
    <w:rsid w:val="00677EB8"/>
    <w:rsid w:val="0069139E"/>
    <w:rsid w:val="006A605A"/>
    <w:rsid w:val="006B202A"/>
    <w:rsid w:val="006B2F8E"/>
    <w:rsid w:val="006D6200"/>
    <w:rsid w:val="006E194D"/>
    <w:rsid w:val="006F4497"/>
    <w:rsid w:val="007021D9"/>
    <w:rsid w:val="00702ADA"/>
    <w:rsid w:val="007170EE"/>
    <w:rsid w:val="00730EC7"/>
    <w:rsid w:val="007515D1"/>
    <w:rsid w:val="00751CC2"/>
    <w:rsid w:val="00761BB2"/>
    <w:rsid w:val="00772047"/>
    <w:rsid w:val="007739AF"/>
    <w:rsid w:val="00776511"/>
    <w:rsid w:val="007866E0"/>
    <w:rsid w:val="00786FD8"/>
    <w:rsid w:val="007912FF"/>
    <w:rsid w:val="007A03CA"/>
    <w:rsid w:val="007A080F"/>
    <w:rsid w:val="007B2EBF"/>
    <w:rsid w:val="007D23F3"/>
    <w:rsid w:val="007F423D"/>
    <w:rsid w:val="007F47F4"/>
    <w:rsid w:val="007F65FD"/>
    <w:rsid w:val="008218E5"/>
    <w:rsid w:val="00822283"/>
    <w:rsid w:val="008341B7"/>
    <w:rsid w:val="00850361"/>
    <w:rsid w:val="00861892"/>
    <w:rsid w:val="00861D48"/>
    <w:rsid w:val="00862645"/>
    <w:rsid w:val="00862684"/>
    <w:rsid w:val="008716DD"/>
    <w:rsid w:val="008720CC"/>
    <w:rsid w:val="008A1E87"/>
    <w:rsid w:val="008A3BF6"/>
    <w:rsid w:val="008C5324"/>
    <w:rsid w:val="008D105D"/>
    <w:rsid w:val="008D4822"/>
    <w:rsid w:val="008E1977"/>
    <w:rsid w:val="008E3AE7"/>
    <w:rsid w:val="008E3E6A"/>
    <w:rsid w:val="008F0979"/>
    <w:rsid w:val="008F181A"/>
    <w:rsid w:val="008F4B85"/>
    <w:rsid w:val="009034BF"/>
    <w:rsid w:val="00916E1E"/>
    <w:rsid w:val="009224F2"/>
    <w:rsid w:val="00953F42"/>
    <w:rsid w:val="00961E93"/>
    <w:rsid w:val="00964A4F"/>
    <w:rsid w:val="00965F5D"/>
    <w:rsid w:val="00994832"/>
    <w:rsid w:val="00996A94"/>
    <w:rsid w:val="009A35DB"/>
    <w:rsid w:val="009B2477"/>
    <w:rsid w:val="009B7556"/>
    <w:rsid w:val="009C351C"/>
    <w:rsid w:val="009D0AEF"/>
    <w:rsid w:val="009D2EED"/>
    <w:rsid w:val="009E6B8B"/>
    <w:rsid w:val="009F2EB4"/>
    <w:rsid w:val="009F3C5B"/>
    <w:rsid w:val="009F5602"/>
    <w:rsid w:val="009F582D"/>
    <w:rsid w:val="009F6CB0"/>
    <w:rsid w:val="00A02B0C"/>
    <w:rsid w:val="00A0704B"/>
    <w:rsid w:val="00A3426D"/>
    <w:rsid w:val="00A40B44"/>
    <w:rsid w:val="00A428E6"/>
    <w:rsid w:val="00A47E75"/>
    <w:rsid w:val="00A61854"/>
    <w:rsid w:val="00A814B5"/>
    <w:rsid w:val="00A82D89"/>
    <w:rsid w:val="00A831E7"/>
    <w:rsid w:val="00A84E03"/>
    <w:rsid w:val="00A856AF"/>
    <w:rsid w:val="00A90236"/>
    <w:rsid w:val="00AA353B"/>
    <w:rsid w:val="00AB55C6"/>
    <w:rsid w:val="00AC2D8F"/>
    <w:rsid w:val="00AD0007"/>
    <w:rsid w:val="00AD2B33"/>
    <w:rsid w:val="00AD6171"/>
    <w:rsid w:val="00AE1632"/>
    <w:rsid w:val="00AF3E8B"/>
    <w:rsid w:val="00AF5AE5"/>
    <w:rsid w:val="00B00892"/>
    <w:rsid w:val="00B0240E"/>
    <w:rsid w:val="00B12B41"/>
    <w:rsid w:val="00B30335"/>
    <w:rsid w:val="00B42309"/>
    <w:rsid w:val="00B67469"/>
    <w:rsid w:val="00B85FB5"/>
    <w:rsid w:val="00B92A8B"/>
    <w:rsid w:val="00B96CDC"/>
    <w:rsid w:val="00BB069A"/>
    <w:rsid w:val="00BB4DE5"/>
    <w:rsid w:val="00BD5447"/>
    <w:rsid w:val="00BD7784"/>
    <w:rsid w:val="00BE0481"/>
    <w:rsid w:val="00BE2205"/>
    <w:rsid w:val="00BF229F"/>
    <w:rsid w:val="00BF6F75"/>
    <w:rsid w:val="00BF7E81"/>
    <w:rsid w:val="00C0167E"/>
    <w:rsid w:val="00C15F7E"/>
    <w:rsid w:val="00C33E6B"/>
    <w:rsid w:val="00C40CA1"/>
    <w:rsid w:val="00C44455"/>
    <w:rsid w:val="00C44A23"/>
    <w:rsid w:val="00C47D9B"/>
    <w:rsid w:val="00C53AA5"/>
    <w:rsid w:val="00C54E55"/>
    <w:rsid w:val="00C72CB3"/>
    <w:rsid w:val="00C73821"/>
    <w:rsid w:val="00C73B66"/>
    <w:rsid w:val="00C866BB"/>
    <w:rsid w:val="00C87EE3"/>
    <w:rsid w:val="00C92CDA"/>
    <w:rsid w:val="00CA028A"/>
    <w:rsid w:val="00CD0011"/>
    <w:rsid w:val="00CE15C7"/>
    <w:rsid w:val="00CE643D"/>
    <w:rsid w:val="00CF4896"/>
    <w:rsid w:val="00CF6325"/>
    <w:rsid w:val="00CF6E76"/>
    <w:rsid w:val="00D0302E"/>
    <w:rsid w:val="00D10A1F"/>
    <w:rsid w:val="00D268E9"/>
    <w:rsid w:val="00D3682B"/>
    <w:rsid w:val="00D41584"/>
    <w:rsid w:val="00D50DB0"/>
    <w:rsid w:val="00D55F5E"/>
    <w:rsid w:val="00D659D4"/>
    <w:rsid w:val="00D67F68"/>
    <w:rsid w:val="00D71D95"/>
    <w:rsid w:val="00D81E49"/>
    <w:rsid w:val="00D86107"/>
    <w:rsid w:val="00D9037D"/>
    <w:rsid w:val="00DB3D9D"/>
    <w:rsid w:val="00DB4F9F"/>
    <w:rsid w:val="00DB7C9C"/>
    <w:rsid w:val="00DE08BF"/>
    <w:rsid w:val="00DE3B65"/>
    <w:rsid w:val="00DE5B1C"/>
    <w:rsid w:val="00DE7BED"/>
    <w:rsid w:val="00DE7D77"/>
    <w:rsid w:val="00DF0981"/>
    <w:rsid w:val="00E12025"/>
    <w:rsid w:val="00E14711"/>
    <w:rsid w:val="00E30B23"/>
    <w:rsid w:val="00E86A78"/>
    <w:rsid w:val="00E93ED4"/>
    <w:rsid w:val="00EA76BB"/>
    <w:rsid w:val="00EB18C9"/>
    <w:rsid w:val="00EB20C3"/>
    <w:rsid w:val="00EC22BD"/>
    <w:rsid w:val="00EE27E5"/>
    <w:rsid w:val="00EE4CFA"/>
    <w:rsid w:val="00EF1316"/>
    <w:rsid w:val="00F13512"/>
    <w:rsid w:val="00F26D1F"/>
    <w:rsid w:val="00F27E21"/>
    <w:rsid w:val="00F307C0"/>
    <w:rsid w:val="00F337AF"/>
    <w:rsid w:val="00F42848"/>
    <w:rsid w:val="00F446E3"/>
    <w:rsid w:val="00F608BB"/>
    <w:rsid w:val="00F6232C"/>
    <w:rsid w:val="00F731A7"/>
    <w:rsid w:val="00F913A4"/>
    <w:rsid w:val="00F92AE2"/>
    <w:rsid w:val="00F93C53"/>
    <w:rsid w:val="00FA5745"/>
    <w:rsid w:val="00FA7E1F"/>
    <w:rsid w:val="00FB0CD9"/>
    <w:rsid w:val="00FB3230"/>
    <w:rsid w:val="00FB5EEE"/>
    <w:rsid w:val="00FC1E9B"/>
    <w:rsid w:val="00FD02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FC877"/>
  <w15:docId w15:val="{C20A5FDF-4D80-4B27-A942-C5B6A9CB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F7E"/>
    <w:pPr>
      <w:autoSpaceDE w:val="0"/>
      <w:autoSpaceDN w:val="0"/>
      <w:adjustRightInd w:val="0"/>
      <w:spacing w:after="0" w:line="240" w:lineRule="auto"/>
    </w:pPr>
    <w:rPr>
      <w:rFonts w:ascii="Times New Roman" w:hAnsi="Times New Roman" w:cs="Times New Roman"/>
      <w:color w:val="000000"/>
      <w:sz w:val="24"/>
      <w:szCs w:val="24"/>
    </w:rPr>
  </w:style>
  <w:style w:type="paragraph" w:styleId="Balk1">
    <w:name w:val="heading 1"/>
    <w:basedOn w:val="Normal"/>
    <w:next w:val="Normal"/>
    <w:link w:val="Balk1Char"/>
    <w:uiPriority w:val="99"/>
    <w:qFormat/>
    <w:rsid w:val="00E30B23"/>
    <w:pPr>
      <w:keepNext/>
      <w:keepLines/>
      <w:spacing w:before="120" w:after="120"/>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C44455"/>
    <w:pPr>
      <w:keepNext/>
      <w:keepLines/>
      <w:spacing w:before="120"/>
      <w:ind w:firstLine="709"/>
      <w:outlineLvl w:val="1"/>
    </w:pPr>
    <w:rPr>
      <w:rFonts w:eastAsiaTheme="majorEastAsia" w:cstheme="majorBidi"/>
      <w:b/>
      <w:bCs/>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45E04"/>
    <w:rPr>
      <w:b/>
      <w:bCs/>
    </w:rPr>
  </w:style>
  <w:style w:type="paragraph" w:styleId="BalonMetni">
    <w:name w:val="Balloon Text"/>
    <w:basedOn w:val="Normal"/>
    <w:link w:val="BalonMetniChar"/>
    <w:uiPriority w:val="99"/>
    <w:semiHidden/>
    <w:unhideWhenUsed/>
    <w:rsid w:val="00245E04"/>
    <w:rPr>
      <w:rFonts w:cs="Tahoma"/>
      <w:sz w:val="16"/>
      <w:szCs w:val="16"/>
    </w:rPr>
  </w:style>
  <w:style w:type="character" w:customStyle="1" w:styleId="BalonMetniChar">
    <w:name w:val="Balon Metni Char"/>
    <w:basedOn w:val="VarsaylanParagrafYazTipi"/>
    <w:link w:val="BalonMetni"/>
    <w:uiPriority w:val="99"/>
    <w:semiHidden/>
    <w:rsid w:val="00245E04"/>
    <w:rPr>
      <w:rFonts w:ascii="Tahoma" w:hAnsi="Tahoma" w:cs="Tahoma"/>
      <w:sz w:val="16"/>
      <w:szCs w:val="16"/>
    </w:rPr>
  </w:style>
  <w:style w:type="paragraph" w:styleId="ResimYazs">
    <w:name w:val="caption"/>
    <w:basedOn w:val="Normal"/>
    <w:next w:val="Normal"/>
    <w:uiPriority w:val="35"/>
    <w:unhideWhenUsed/>
    <w:qFormat/>
    <w:rsid w:val="00702ADA"/>
    <w:rPr>
      <w:b/>
      <w:bCs/>
      <w:color w:val="4F81BD" w:themeColor="accent1"/>
      <w:sz w:val="18"/>
      <w:szCs w:val="18"/>
    </w:rPr>
  </w:style>
  <w:style w:type="character" w:styleId="Kpr">
    <w:name w:val="Hyperlink"/>
    <w:basedOn w:val="VarsaylanParagrafYazTipi"/>
    <w:uiPriority w:val="99"/>
    <w:unhideWhenUsed/>
    <w:rsid w:val="00702ADA"/>
    <w:rPr>
      <w:color w:val="0000FF"/>
      <w:u w:val="single"/>
    </w:rPr>
  </w:style>
  <w:style w:type="paragraph" w:styleId="NormalWeb">
    <w:name w:val="Normal (Web)"/>
    <w:basedOn w:val="Normal"/>
    <w:uiPriority w:val="99"/>
    <w:semiHidden/>
    <w:unhideWhenUsed/>
    <w:rsid w:val="00702ADA"/>
    <w:pPr>
      <w:spacing w:before="100" w:beforeAutospacing="1" w:after="100" w:afterAutospacing="1"/>
    </w:pPr>
    <w:rPr>
      <w:rFonts w:eastAsia="Times New Roman"/>
      <w:lang w:eastAsia="tr-TR"/>
    </w:rPr>
  </w:style>
  <w:style w:type="paragraph" w:styleId="stBilgi">
    <w:name w:val="header"/>
    <w:basedOn w:val="Normal"/>
    <w:link w:val="stBilgiChar"/>
    <w:uiPriority w:val="99"/>
    <w:unhideWhenUsed/>
    <w:rsid w:val="00F337AF"/>
    <w:pPr>
      <w:tabs>
        <w:tab w:val="center" w:pos="4536"/>
        <w:tab w:val="right" w:pos="9072"/>
      </w:tabs>
    </w:pPr>
  </w:style>
  <w:style w:type="character" w:customStyle="1" w:styleId="stBilgiChar">
    <w:name w:val="Üst Bilgi Char"/>
    <w:basedOn w:val="VarsaylanParagrafYazTipi"/>
    <w:link w:val="stBilgi"/>
    <w:uiPriority w:val="99"/>
    <w:rsid w:val="00F337AF"/>
    <w:rPr>
      <w:rFonts w:ascii="Tahoma" w:hAnsi="Tahoma"/>
    </w:rPr>
  </w:style>
  <w:style w:type="paragraph" w:styleId="AltBilgi">
    <w:name w:val="footer"/>
    <w:basedOn w:val="Normal"/>
    <w:link w:val="AltBilgiChar"/>
    <w:uiPriority w:val="99"/>
    <w:unhideWhenUsed/>
    <w:rsid w:val="00F337AF"/>
    <w:pPr>
      <w:tabs>
        <w:tab w:val="center" w:pos="4536"/>
        <w:tab w:val="right" w:pos="9072"/>
      </w:tabs>
    </w:pPr>
  </w:style>
  <w:style w:type="character" w:customStyle="1" w:styleId="AltBilgiChar">
    <w:name w:val="Alt Bilgi Char"/>
    <w:basedOn w:val="VarsaylanParagrafYazTipi"/>
    <w:link w:val="AltBilgi"/>
    <w:uiPriority w:val="99"/>
    <w:rsid w:val="00F337AF"/>
    <w:rPr>
      <w:rFonts w:ascii="Tahoma" w:hAnsi="Tahoma"/>
    </w:rPr>
  </w:style>
  <w:style w:type="character" w:customStyle="1" w:styleId="Balk1Char">
    <w:name w:val="Başlık 1 Char"/>
    <w:basedOn w:val="VarsaylanParagrafYazTipi"/>
    <w:link w:val="Balk1"/>
    <w:uiPriority w:val="9"/>
    <w:rsid w:val="00E30B23"/>
    <w:rPr>
      <w:rFonts w:ascii="Tahoma" w:eastAsiaTheme="majorEastAsia" w:hAnsi="Tahoma" w:cstheme="majorBidi"/>
      <w:b/>
      <w:bCs/>
      <w:sz w:val="24"/>
      <w:szCs w:val="28"/>
    </w:rPr>
  </w:style>
  <w:style w:type="character" w:customStyle="1" w:styleId="Balk2Char">
    <w:name w:val="Başlık 2 Char"/>
    <w:basedOn w:val="VarsaylanParagrafYazTipi"/>
    <w:link w:val="Balk2"/>
    <w:uiPriority w:val="9"/>
    <w:rsid w:val="00C44455"/>
    <w:rPr>
      <w:rFonts w:ascii="Tahoma" w:eastAsiaTheme="majorEastAsia" w:hAnsi="Tahoma" w:cstheme="majorBidi"/>
      <w:b/>
      <w:bCs/>
      <w:szCs w:val="26"/>
    </w:rPr>
  </w:style>
  <w:style w:type="paragraph" w:styleId="AralkYok">
    <w:name w:val="No Spacing"/>
    <w:link w:val="AralkYokChar"/>
    <w:uiPriority w:val="1"/>
    <w:qFormat/>
    <w:rsid w:val="00AF5AE5"/>
    <w:pPr>
      <w:spacing w:after="0" w:line="240" w:lineRule="auto"/>
      <w:jc w:val="both"/>
    </w:pPr>
    <w:rPr>
      <w:rFonts w:ascii="Tahoma" w:hAnsi="Tahoma"/>
    </w:rPr>
  </w:style>
  <w:style w:type="table" w:styleId="TabloKlavuzu">
    <w:name w:val="Table Grid"/>
    <w:basedOn w:val="NormalTablo"/>
    <w:uiPriority w:val="59"/>
    <w:rsid w:val="00166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21">
    <w:name w:val="Orta Liste 21"/>
    <w:basedOn w:val="NormalTablo"/>
    <w:uiPriority w:val="66"/>
    <w:rsid w:val="008716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eParagraf">
    <w:name w:val="List Paragraph"/>
    <w:basedOn w:val="Normal"/>
    <w:uiPriority w:val="34"/>
    <w:qFormat/>
    <w:rsid w:val="00EE27E5"/>
    <w:pPr>
      <w:ind w:left="720"/>
      <w:contextualSpacing/>
    </w:pPr>
  </w:style>
  <w:style w:type="character" w:styleId="YerTutucuMetni">
    <w:name w:val="Placeholder Text"/>
    <w:basedOn w:val="VarsaylanParagrafYazTipi"/>
    <w:uiPriority w:val="99"/>
    <w:semiHidden/>
    <w:rsid w:val="00D659D4"/>
    <w:rPr>
      <w:color w:val="808080"/>
    </w:rPr>
  </w:style>
  <w:style w:type="character" w:customStyle="1" w:styleId="AralkYokChar">
    <w:name w:val="Aralık Yok Char"/>
    <w:basedOn w:val="VarsaylanParagrafYazTipi"/>
    <w:link w:val="AralkYok"/>
    <w:uiPriority w:val="1"/>
    <w:rsid w:val="00EC22BD"/>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675556">
      <w:bodyDiv w:val="1"/>
      <w:marLeft w:val="0"/>
      <w:marRight w:val="0"/>
      <w:marTop w:val="0"/>
      <w:marBottom w:val="0"/>
      <w:divBdr>
        <w:top w:val="none" w:sz="0" w:space="0" w:color="auto"/>
        <w:left w:val="none" w:sz="0" w:space="0" w:color="auto"/>
        <w:bottom w:val="none" w:sz="0" w:space="0" w:color="auto"/>
        <w:right w:val="none" w:sz="0" w:space="0" w:color="auto"/>
      </w:divBdr>
    </w:div>
    <w:div w:id="605160187">
      <w:bodyDiv w:val="1"/>
      <w:marLeft w:val="0"/>
      <w:marRight w:val="0"/>
      <w:marTop w:val="0"/>
      <w:marBottom w:val="0"/>
      <w:divBdr>
        <w:top w:val="none" w:sz="0" w:space="0" w:color="auto"/>
        <w:left w:val="none" w:sz="0" w:space="0" w:color="auto"/>
        <w:bottom w:val="none" w:sz="0" w:space="0" w:color="auto"/>
        <w:right w:val="none" w:sz="0" w:space="0" w:color="auto"/>
      </w:divBdr>
    </w:div>
    <w:div w:id="849830151">
      <w:bodyDiv w:val="1"/>
      <w:marLeft w:val="0"/>
      <w:marRight w:val="0"/>
      <w:marTop w:val="0"/>
      <w:marBottom w:val="0"/>
      <w:divBdr>
        <w:top w:val="none" w:sz="0" w:space="0" w:color="auto"/>
        <w:left w:val="none" w:sz="0" w:space="0" w:color="auto"/>
        <w:bottom w:val="none" w:sz="0" w:space="0" w:color="auto"/>
        <w:right w:val="none" w:sz="0" w:space="0" w:color="auto"/>
      </w:divBdr>
    </w:div>
    <w:div w:id="901260128">
      <w:bodyDiv w:val="1"/>
      <w:marLeft w:val="0"/>
      <w:marRight w:val="0"/>
      <w:marTop w:val="0"/>
      <w:marBottom w:val="0"/>
      <w:divBdr>
        <w:top w:val="none" w:sz="0" w:space="0" w:color="auto"/>
        <w:left w:val="none" w:sz="0" w:space="0" w:color="auto"/>
        <w:bottom w:val="none" w:sz="0" w:space="0" w:color="auto"/>
        <w:right w:val="none" w:sz="0" w:space="0" w:color="auto"/>
      </w:divBdr>
    </w:div>
    <w:div w:id="1277444543">
      <w:bodyDiv w:val="1"/>
      <w:marLeft w:val="0"/>
      <w:marRight w:val="0"/>
      <w:marTop w:val="0"/>
      <w:marBottom w:val="0"/>
      <w:divBdr>
        <w:top w:val="none" w:sz="0" w:space="0" w:color="auto"/>
        <w:left w:val="none" w:sz="0" w:space="0" w:color="auto"/>
        <w:bottom w:val="none" w:sz="0" w:space="0" w:color="auto"/>
        <w:right w:val="none" w:sz="0" w:space="0" w:color="auto"/>
      </w:divBdr>
      <w:divsChild>
        <w:div w:id="160437094">
          <w:marLeft w:val="0"/>
          <w:marRight w:val="0"/>
          <w:marTop w:val="0"/>
          <w:marBottom w:val="0"/>
          <w:divBdr>
            <w:top w:val="none" w:sz="0" w:space="0" w:color="auto"/>
            <w:left w:val="none" w:sz="0" w:space="0" w:color="auto"/>
            <w:bottom w:val="none" w:sz="0" w:space="0" w:color="auto"/>
            <w:right w:val="none" w:sz="0" w:space="0" w:color="auto"/>
          </w:divBdr>
        </w:div>
        <w:div w:id="176702784">
          <w:marLeft w:val="0"/>
          <w:marRight w:val="0"/>
          <w:marTop w:val="0"/>
          <w:marBottom w:val="0"/>
          <w:divBdr>
            <w:top w:val="none" w:sz="0" w:space="0" w:color="auto"/>
            <w:left w:val="none" w:sz="0" w:space="0" w:color="auto"/>
            <w:bottom w:val="none" w:sz="0" w:space="0" w:color="auto"/>
            <w:right w:val="none" w:sz="0" w:space="0" w:color="auto"/>
          </w:divBdr>
        </w:div>
        <w:div w:id="1065569969">
          <w:marLeft w:val="0"/>
          <w:marRight w:val="0"/>
          <w:marTop w:val="0"/>
          <w:marBottom w:val="0"/>
          <w:divBdr>
            <w:top w:val="none" w:sz="0" w:space="0" w:color="auto"/>
            <w:left w:val="none" w:sz="0" w:space="0" w:color="auto"/>
            <w:bottom w:val="none" w:sz="0" w:space="0" w:color="auto"/>
            <w:right w:val="none" w:sz="0" w:space="0" w:color="auto"/>
          </w:divBdr>
        </w:div>
      </w:divsChild>
    </w:div>
    <w:div w:id="1738088165">
      <w:bodyDiv w:val="1"/>
      <w:marLeft w:val="0"/>
      <w:marRight w:val="0"/>
      <w:marTop w:val="0"/>
      <w:marBottom w:val="0"/>
      <w:divBdr>
        <w:top w:val="none" w:sz="0" w:space="0" w:color="auto"/>
        <w:left w:val="none" w:sz="0" w:space="0" w:color="auto"/>
        <w:bottom w:val="none" w:sz="0" w:space="0" w:color="auto"/>
        <w:right w:val="none" w:sz="0" w:space="0" w:color="auto"/>
      </w:divBdr>
    </w:div>
    <w:div w:id="203214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21A4CC-0D24-48E3-8E92-E459E086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6</Pages>
  <Words>467</Words>
  <Characters>2662</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MERSİN BÜYÜKŞEHİR BELEDİYESİ AYDINCIK1/5000 ÖLÇEKLİ NAZIM İMAR PLANI TADİLATI AÇIKLAMA RAPORU</vt:lpstr>
    </vt:vector>
  </TitlesOfParts>
  <Company>Hewlett-Packard Company</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MERSİN BÜYÜKŞEHİR BELEDİYESİ AYDINCIK1/5000 ÖLÇEKLİ NAZIM İMAR PLANI TADİLATI AÇIKLAMA RAPORU</dc:title>
  <dc:creator>Yükseliş</dc:creator>
  <cp:lastModifiedBy>hp</cp:lastModifiedBy>
  <cp:revision>84</cp:revision>
  <cp:lastPrinted>2021-03-31T10:33:00Z</cp:lastPrinted>
  <dcterms:created xsi:type="dcterms:W3CDTF">2020-07-21T13:01:00Z</dcterms:created>
  <dcterms:modified xsi:type="dcterms:W3CDTF">2023-07-10T11:19:00Z</dcterms:modified>
</cp:coreProperties>
</file>