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0CD9" w:rsidRPr="000A7FA3" w:rsidRDefault="00B16EDF">
      <w:pPr>
        <w:pStyle w:val="Gvdemetni0"/>
        <w:spacing w:line="240" w:lineRule="auto"/>
        <w:ind w:firstLine="0"/>
        <w:jc w:val="center"/>
        <w:rPr>
          <w:sz w:val="24"/>
          <w:szCs w:val="24"/>
        </w:rPr>
      </w:pPr>
      <w:r w:rsidRPr="000A7FA3">
        <w:rPr>
          <w:rStyle w:val="Gvdemetni"/>
          <w:b/>
          <w:bCs/>
          <w:sz w:val="24"/>
          <w:szCs w:val="24"/>
        </w:rPr>
        <w:t>Muhalefet Şerhi</w:t>
      </w:r>
    </w:p>
    <w:p w:rsidR="00880CD9" w:rsidRPr="000A7FA3" w:rsidRDefault="00B16EDF">
      <w:pPr>
        <w:pStyle w:val="Gvdemetni0"/>
        <w:spacing w:after="300" w:line="240" w:lineRule="auto"/>
        <w:ind w:firstLine="680"/>
        <w:jc w:val="both"/>
        <w:rPr>
          <w:sz w:val="24"/>
          <w:szCs w:val="24"/>
        </w:rPr>
      </w:pPr>
      <w:r w:rsidRPr="000A7FA3">
        <w:rPr>
          <w:rStyle w:val="Gvdemetni"/>
          <w:sz w:val="24"/>
          <w:szCs w:val="24"/>
        </w:rPr>
        <w:t xml:space="preserve">Mersin Büyükşehir Belediye Meclisi’nin </w:t>
      </w:r>
      <w:r w:rsidR="008114A9" w:rsidRPr="000A7FA3">
        <w:rPr>
          <w:rStyle w:val="Gvdemetni"/>
          <w:sz w:val="24"/>
          <w:szCs w:val="24"/>
        </w:rPr>
        <w:t>14.09</w:t>
      </w:r>
      <w:r w:rsidR="001326F5" w:rsidRPr="000A7FA3">
        <w:rPr>
          <w:rStyle w:val="Gvdemetni"/>
          <w:sz w:val="24"/>
          <w:szCs w:val="24"/>
        </w:rPr>
        <w:t>.2026</w:t>
      </w:r>
      <w:r w:rsidRPr="000A7FA3">
        <w:rPr>
          <w:rStyle w:val="Gvdemetni"/>
          <w:sz w:val="24"/>
          <w:szCs w:val="24"/>
        </w:rPr>
        <w:t xml:space="preserve"> tarihli ve </w:t>
      </w:r>
      <w:r w:rsidR="008114A9" w:rsidRPr="000A7FA3">
        <w:rPr>
          <w:rStyle w:val="Gvdemetni"/>
          <w:sz w:val="24"/>
          <w:szCs w:val="24"/>
        </w:rPr>
        <w:t>596</w:t>
      </w:r>
      <w:r w:rsidRPr="000A7FA3">
        <w:rPr>
          <w:rStyle w:val="Gvdemetni"/>
          <w:sz w:val="24"/>
          <w:szCs w:val="24"/>
        </w:rPr>
        <w:t xml:space="preserve"> sayılı ara kararı ile Plan ve Bütçe Komisyonu</w:t>
      </w:r>
      <w:r w:rsidR="008114A9" w:rsidRPr="000A7FA3">
        <w:rPr>
          <w:rStyle w:val="Gvdemetni"/>
          <w:sz w:val="24"/>
          <w:szCs w:val="24"/>
        </w:rPr>
        <w:t xml:space="preserve"> ile Kadın ve Erkek Fırsat Eşitliği Komisyonu’</w:t>
      </w:r>
      <w:r w:rsidRPr="000A7FA3">
        <w:rPr>
          <w:rStyle w:val="Gvdemetni"/>
          <w:sz w:val="24"/>
          <w:szCs w:val="24"/>
        </w:rPr>
        <w:t>na</w:t>
      </w:r>
      <w:r w:rsidR="008114A9" w:rsidRPr="000A7FA3">
        <w:rPr>
          <w:rStyle w:val="Gvdemetni"/>
          <w:sz w:val="24"/>
          <w:szCs w:val="24"/>
        </w:rPr>
        <w:t xml:space="preserve"> müştereken</w:t>
      </w:r>
      <w:r w:rsidRPr="000A7FA3">
        <w:rPr>
          <w:rStyle w:val="Gvdemetni"/>
          <w:sz w:val="24"/>
          <w:szCs w:val="24"/>
        </w:rPr>
        <w:t xml:space="preserve"> havale edilen </w:t>
      </w:r>
      <w:r w:rsidR="008114A9" w:rsidRPr="000A7FA3">
        <w:rPr>
          <w:rStyle w:val="Gvdemetni"/>
          <w:sz w:val="24"/>
          <w:szCs w:val="24"/>
        </w:rPr>
        <w:t xml:space="preserve">Mersin İçel Sanat Kulübü Derneği’nin talebi doğrultusunda; 2026 yılı Ekim ayı içerisinde gerçekleştirilmesi planlanan “31. Mersin Arkeoloji Günleri Etkinliği”nin gerçekleştirilmesine yönelik ortak hizmet projesi yürütülmesi, hazırlanacak protokolü imzalamak üzere Büyükşehir Belediye Başkanına yetki verilmesi </w:t>
      </w:r>
      <w:r w:rsidRPr="000A7FA3">
        <w:rPr>
          <w:rStyle w:val="Gvdemetni"/>
          <w:sz w:val="24"/>
          <w:szCs w:val="24"/>
        </w:rPr>
        <w:t>hususunda muhalefet şerhim</w:t>
      </w:r>
      <w:r w:rsidR="008114A9" w:rsidRPr="000A7FA3">
        <w:rPr>
          <w:rStyle w:val="Gvdemetni"/>
          <w:sz w:val="24"/>
          <w:szCs w:val="24"/>
        </w:rPr>
        <w:t>iz</w:t>
      </w:r>
      <w:r w:rsidRPr="000A7FA3">
        <w:rPr>
          <w:rStyle w:val="Gvdemetni"/>
          <w:sz w:val="24"/>
          <w:szCs w:val="24"/>
        </w:rPr>
        <w:t>dir.</w:t>
      </w:r>
    </w:p>
    <w:p w:rsidR="00880CD9" w:rsidRPr="000A7FA3" w:rsidRDefault="00B16EDF">
      <w:pPr>
        <w:pStyle w:val="Gvdemetni0"/>
        <w:spacing w:line="259" w:lineRule="auto"/>
        <w:ind w:firstLine="680"/>
        <w:jc w:val="both"/>
        <w:rPr>
          <w:sz w:val="24"/>
          <w:szCs w:val="24"/>
        </w:rPr>
      </w:pPr>
      <w:r w:rsidRPr="000A7FA3">
        <w:rPr>
          <w:rStyle w:val="Gvdemetni"/>
          <w:sz w:val="24"/>
          <w:szCs w:val="24"/>
        </w:rPr>
        <w:t>Her ne kadar 5393 sayılı Belediye Kanunu’nun 75. maddesi gereği Mersin Büyükşehir Belediye ile ortak hizmet projesi yapılması talep edilmişse de, söz konusu talep mevzua</w:t>
      </w:r>
      <w:r w:rsidR="000A7FA3" w:rsidRPr="000A7FA3">
        <w:rPr>
          <w:rStyle w:val="Gvdemetni"/>
          <w:sz w:val="24"/>
          <w:szCs w:val="24"/>
        </w:rPr>
        <w:t>ta aykı</w:t>
      </w:r>
      <w:r w:rsidRPr="000A7FA3">
        <w:rPr>
          <w:rStyle w:val="Gvdemetni"/>
          <w:sz w:val="24"/>
          <w:szCs w:val="24"/>
        </w:rPr>
        <w:t xml:space="preserve">rı olup, ilgililerin sorumluluğunu </w:t>
      </w:r>
      <w:r w:rsidR="009023F9" w:rsidRPr="000A7FA3">
        <w:rPr>
          <w:rStyle w:val="Gvdemetni"/>
          <w:sz w:val="24"/>
          <w:szCs w:val="24"/>
        </w:rPr>
        <w:t>gerektirir</w:t>
      </w:r>
      <w:r w:rsidRPr="000A7FA3">
        <w:rPr>
          <w:rStyle w:val="Gvdemetni"/>
          <w:sz w:val="24"/>
          <w:szCs w:val="24"/>
        </w:rPr>
        <w:t>. Şöyle ki;</w:t>
      </w:r>
    </w:p>
    <w:p w:rsidR="00880CD9" w:rsidRPr="000A7FA3" w:rsidRDefault="00B16EDF">
      <w:pPr>
        <w:pStyle w:val="Gvdemetni0"/>
        <w:ind w:firstLine="680"/>
        <w:jc w:val="both"/>
        <w:rPr>
          <w:sz w:val="24"/>
          <w:szCs w:val="24"/>
        </w:rPr>
      </w:pPr>
      <w:r w:rsidRPr="000A7FA3">
        <w:rPr>
          <w:rStyle w:val="Gvdemetni"/>
          <w:sz w:val="24"/>
          <w:szCs w:val="24"/>
        </w:rPr>
        <w:t>5018 sayılı Kamu Mali Yönetimi ve Kontrol Kanunu’nun “Bütçelerden yardım yapılması” başlıklı 29. maddesinde, gerçek veya tüzel kişilere kanunda veya Cumhurbaşkanlığı kararnamesinde dayanağı olmadan kamu kaynağı kullandırılamayacağı, yardımda bulunulamayacağı veya menfaat sağlanamayac</w:t>
      </w:r>
      <w:r w:rsidR="001326F5" w:rsidRPr="000A7FA3">
        <w:rPr>
          <w:rStyle w:val="Gvdemetni"/>
          <w:sz w:val="24"/>
          <w:szCs w:val="24"/>
        </w:rPr>
        <w:t>ağı, ancak Genel Yönetim kapsamı</w:t>
      </w:r>
      <w:r w:rsidRPr="000A7FA3">
        <w:rPr>
          <w:rStyle w:val="Gvdemetni"/>
          <w:sz w:val="24"/>
          <w:szCs w:val="24"/>
        </w:rPr>
        <w:t xml:space="preserve">ndaki kamu idarelerinin bütçelerinde öngörülmüş olmak kaydıyla; kamu yaran gözetilerek dernek, vakıf, birlik, kurum, kuruluş, sandık ve benzeri teşekküllere yardım yapılabileceği hüküm </w:t>
      </w:r>
      <w:r w:rsidR="001326F5" w:rsidRPr="000A7FA3">
        <w:rPr>
          <w:rStyle w:val="Gvdemetni"/>
          <w:sz w:val="24"/>
          <w:szCs w:val="24"/>
        </w:rPr>
        <w:t>altına</w:t>
      </w:r>
      <w:r w:rsidRPr="000A7FA3">
        <w:rPr>
          <w:rStyle w:val="Gvdemetni"/>
          <w:sz w:val="24"/>
          <w:szCs w:val="24"/>
        </w:rPr>
        <w:t xml:space="preserve"> alınmıştır.</w:t>
      </w:r>
    </w:p>
    <w:p w:rsidR="00880CD9" w:rsidRPr="000A7FA3" w:rsidRDefault="00B16EDF">
      <w:pPr>
        <w:pStyle w:val="Gvdemetni0"/>
        <w:spacing w:line="254" w:lineRule="auto"/>
        <w:ind w:firstLine="680"/>
        <w:jc w:val="both"/>
        <w:rPr>
          <w:sz w:val="24"/>
          <w:szCs w:val="24"/>
        </w:rPr>
      </w:pPr>
      <w:r w:rsidRPr="000A7FA3">
        <w:rPr>
          <w:rStyle w:val="Gvdemetni"/>
          <w:sz w:val="24"/>
          <w:szCs w:val="24"/>
        </w:rPr>
        <w:t>5253 sayılı Dernekler Kanunu’nun “Yardım ve işbirliği” başlıklı 10/1 maddesinde, derneklerin 5072 sayılı Dernek ve Vakıfların Kamu Kurum ve Kuruluşları ile İlişkilerine Dair Kanun hükümleri saklı kalmak üzere kamu kurum ve kuruluşları ile görev alanlarına giren konularda ortak projeler yürütebilecekleri belirtilmiştir.</w:t>
      </w:r>
    </w:p>
    <w:p w:rsidR="00880CD9" w:rsidRPr="000A7FA3" w:rsidRDefault="00B16EDF">
      <w:pPr>
        <w:pStyle w:val="Gvdemetni0"/>
        <w:ind w:firstLine="680"/>
        <w:jc w:val="both"/>
        <w:rPr>
          <w:sz w:val="24"/>
          <w:szCs w:val="24"/>
        </w:rPr>
      </w:pPr>
      <w:r w:rsidRPr="000A7FA3">
        <w:rPr>
          <w:rStyle w:val="Gvdemetni"/>
          <w:sz w:val="24"/>
          <w:szCs w:val="24"/>
        </w:rPr>
        <w:t>5393 sayılı Belediye Kanunu’nun “Diğer Kuruluşlarla İlişkiler” başlıklı 75/1 (c) bendinde, belediyenin, belediye meclisinin kararı üzerine yapacağı anlaşmaya uygun olarak görev ve sorumluluk alanlarına giren konularda; kamu yararına çalışan dernekler ile ortak hizmet projeleri gerçekleştirebileceği, ancak diğer dernekler ile gerçekleştirilecek ortak hizmet projeleri için mahallin en büyük mülki idare amirinin izninin alınması gerektiği ifade edilmiştir.</w:t>
      </w:r>
    </w:p>
    <w:p w:rsidR="000A7FA3" w:rsidRPr="000A7FA3" w:rsidRDefault="000A7FA3" w:rsidP="000A7FA3">
      <w:pPr>
        <w:widowControl/>
        <w:ind w:firstLine="708"/>
        <w:jc w:val="both"/>
        <w:rPr>
          <w:rFonts w:ascii="Times New Roman" w:eastAsia="Calibri" w:hAnsi="Times New Roman" w:cs="Times New Roman"/>
          <w:color w:val="auto"/>
          <w:lang w:eastAsia="en-US"/>
        </w:rPr>
      </w:pPr>
      <w:r w:rsidRPr="000A7FA3">
        <w:rPr>
          <w:rFonts w:ascii="Times New Roman" w:eastAsia="Calibri" w:hAnsi="Times New Roman" w:cs="Times New Roman"/>
          <w:color w:val="auto"/>
          <w:lang w:eastAsia="en-US"/>
        </w:rPr>
        <w:t>Ayrıca sözü edilen ortak proje kapsamında destek talep edilen faaliyetlerin mahiyeti, kapsamı ve mali portesi belirlenmeksizin talep edilen ucu açık yetki, kanaatimizce usul ve mevzuata aykırıdır.</w:t>
      </w:r>
    </w:p>
    <w:p w:rsidR="000A7FA3" w:rsidRPr="000A7FA3" w:rsidRDefault="000A7FA3" w:rsidP="000A7FA3">
      <w:pPr>
        <w:widowControl/>
        <w:ind w:firstLine="708"/>
        <w:jc w:val="both"/>
        <w:rPr>
          <w:rFonts w:ascii="Times New Roman" w:eastAsia="Calibri" w:hAnsi="Times New Roman" w:cs="Times New Roman"/>
          <w:color w:val="auto"/>
          <w:lang w:eastAsia="en-US"/>
        </w:rPr>
      </w:pPr>
    </w:p>
    <w:p w:rsidR="000A7FA3" w:rsidRPr="000A7FA3" w:rsidRDefault="000A7FA3" w:rsidP="000A7FA3">
      <w:pPr>
        <w:widowControl/>
        <w:ind w:firstLine="708"/>
        <w:jc w:val="both"/>
        <w:rPr>
          <w:rFonts w:ascii="Times New Roman" w:eastAsia="Calibri" w:hAnsi="Times New Roman" w:cs="Times New Roman"/>
          <w:color w:val="auto"/>
          <w:lang w:eastAsia="en-US"/>
        </w:rPr>
      </w:pPr>
      <w:r w:rsidRPr="000A7FA3">
        <w:rPr>
          <w:rFonts w:ascii="Times New Roman" w:eastAsia="Calibri" w:hAnsi="Times New Roman" w:cs="Times New Roman"/>
          <w:color w:val="auto"/>
          <w:lang w:eastAsia="en-US"/>
        </w:rPr>
        <w:t>Aynı mahiyette ortak proje isteyebilecek pek çok sivil toplum kuruluşu bulunduğu da göz önüne alındığında, gelebilecek her talebi Belediyemizin sınırlı imkanlarıyla karşılamak mümkün olamayacağı, aksi bir tutumun eşitlik ilkesine aykırı olacağı açıktır.</w:t>
      </w:r>
    </w:p>
    <w:p w:rsidR="000A7FA3" w:rsidRPr="000A7FA3" w:rsidRDefault="000A7FA3" w:rsidP="000A7FA3">
      <w:pPr>
        <w:widowControl/>
        <w:ind w:firstLine="708"/>
        <w:jc w:val="both"/>
        <w:rPr>
          <w:rFonts w:ascii="Times New Roman" w:eastAsia="Calibri" w:hAnsi="Times New Roman" w:cs="Times New Roman"/>
          <w:color w:val="auto"/>
          <w:lang w:eastAsia="en-US"/>
        </w:rPr>
      </w:pPr>
    </w:p>
    <w:p w:rsidR="000A7FA3" w:rsidRDefault="000A7FA3" w:rsidP="000A7FA3">
      <w:pPr>
        <w:widowControl/>
        <w:ind w:firstLine="708"/>
        <w:jc w:val="both"/>
        <w:rPr>
          <w:rFonts w:ascii="Times New Roman" w:eastAsia="Calibri" w:hAnsi="Times New Roman" w:cs="Times New Roman"/>
          <w:color w:val="auto"/>
          <w:lang w:eastAsia="en-US"/>
        </w:rPr>
      </w:pPr>
      <w:r w:rsidRPr="000A7FA3">
        <w:rPr>
          <w:rFonts w:ascii="Times New Roman" w:eastAsia="Calibri" w:hAnsi="Times New Roman" w:cs="Times New Roman"/>
          <w:color w:val="auto"/>
          <w:lang w:eastAsia="en-US"/>
        </w:rPr>
        <w:t>Ve Belediye olarak kaynak ayırmamız gereken temel belediyecilik hizmetlerinin çokluğu ve bunlara ilişkin ihtiyaçların yoğunluğu dikkate alındığında,  kısıtlı Belediye imkanlarımızın  daha lüzumlu olan Belediye hizmetlerinin gerçekleştirilmesinde kullanılması gerektiği düşüncesiyle önergenin reddini diliyoruz. 16.09.2026</w:t>
      </w:r>
    </w:p>
    <w:p w:rsidR="009E4D06" w:rsidRPr="000A7FA3" w:rsidRDefault="009E4D06" w:rsidP="000A7FA3">
      <w:pPr>
        <w:widowControl/>
        <w:ind w:firstLine="708"/>
        <w:jc w:val="both"/>
        <w:rPr>
          <w:rFonts w:ascii="Times New Roman" w:eastAsia="Calibri" w:hAnsi="Times New Roman" w:cs="Times New Roman"/>
          <w:color w:val="auto"/>
          <w:lang w:eastAsia="en-US"/>
        </w:rPr>
      </w:pPr>
    </w:p>
    <w:p w:rsidR="000A7FA3" w:rsidRDefault="000A7FA3" w:rsidP="000A7FA3">
      <w:pPr>
        <w:widowControl/>
        <w:ind w:firstLine="708"/>
        <w:jc w:val="both"/>
        <w:rPr>
          <w:rFonts w:ascii="Times New Roman" w:eastAsia="Calibri" w:hAnsi="Times New Roman" w:cs="Times New Roman"/>
          <w:color w:val="auto"/>
          <w:lang w:eastAsia="en-US"/>
        </w:rPr>
      </w:pPr>
    </w:p>
    <w:p w:rsidR="001947CA" w:rsidRDefault="009E4D06" w:rsidP="000A7FA3">
      <w:pPr>
        <w:widowControl/>
        <w:ind w:firstLine="708"/>
        <w:jc w:val="both"/>
        <w:rPr>
          <w:rFonts w:ascii="Times New Roman" w:eastAsia="Calibri" w:hAnsi="Times New Roman" w:cs="Times New Roman"/>
          <w:color w:val="auto"/>
          <w:lang w:eastAsia="en-US"/>
        </w:rPr>
      </w:pPr>
      <w:r>
        <w:rPr>
          <w:rFonts w:ascii="Times New Roman" w:eastAsia="Calibri" w:hAnsi="Times New Roman" w:cs="Times New Roman"/>
          <w:color w:val="auto"/>
          <w:lang w:eastAsia="en-US"/>
        </w:rPr>
        <w:t>MUHAMMET EMİN TUNÇAZ</w:t>
      </w:r>
      <w:r>
        <w:rPr>
          <w:rFonts w:ascii="Times New Roman" w:eastAsia="Calibri" w:hAnsi="Times New Roman" w:cs="Times New Roman"/>
          <w:color w:val="auto"/>
          <w:lang w:eastAsia="en-US"/>
        </w:rPr>
        <w:tab/>
        <w:t>FATMA ABACI        MUHARREM ŞİMŞEK</w:t>
      </w:r>
    </w:p>
    <w:p w:rsidR="001947CA" w:rsidRPr="000A7FA3" w:rsidRDefault="001947CA" w:rsidP="000A7FA3">
      <w:pPr>
        <w:widowControl/>
        <w:ind w:firstLine="708"/>
        <w:jc w:val="both"/>
        <w:rPr>
          <w:rFonts w:ascii="Times New Roman" w:eastAsia="Calibri" w:hAnsi="Times New Roman" w:cs="Times New Roman"/>
          <w:color w:val="auto"/>
          <w:lang w:eastAsia="en-US"/>
        </w:rPr>
      </w:pPr>
    </w:p>
    <w:p w:rsidR="000A7FA3" w:rsidRPr="000A7FA3" w:rsidRDefault="000A7FA3" w:rsidP="000A7FA3">
      <w:pPr>
        <w:widowControl/>
        <w:ind w:firstLine="708"/>
        <w:jc w:val="both"/>
        <w:rPr>
          <w:rFonts w:ascii="Times New Roman" w:eastAsia="Calibri" w:hAnsi="Times New Roman" w:cs="Times New Roman"/>
          <w:color w:val="auto"/>
          <w:lang w:eastAsia="en-US"/>
        </w:rPr>
      </w:pPr>
    </w:p>
    <w:p w:rsidR="000A7FA3" w:rsidRPr="000A7FA3" w:rsidRDefault="001947CA" w:rsidP="000A7FA3">
      <w:pPr>
        <w:widowControl/>
        <w:ind w:firstLine="708"/>
        <w:jc w:val="both"/>
        <w:rPr>
          <w:rFonts w:ascii="Times New Roman" w:eastAsia="Calibri" w:hAnsi="Times New Roman" w:cs="Times New Roman"/>
          <w:color w:val="auto"/>
          <w:lang w:eastAsia="en-US"/>
        </w:rPr>
      </w:pPr>
      <w:r>
        <w:rPr>
          <w:rFonts w:ascii="Times New Roman" w:eastAsia="Calibri" w:hAnsi="Times New Roman" w:cs="Times New Roman"/>
          <w:color w:val="auto"/>
          <w:lang w:eastAsia="en-US"/>
        </w:rPr>
        <w:t>MEHMET İLKER YALÇIN      ADNAN SAZ</w:t>
      </w:r>
      <w:r>
        <w:rPr>
          <w:rFonts w:ascii="Times New Roman" w:eastAsia="Calibri" w:hAnsi="Times New Roman" w:cs="Times New Roman"/>
          <w:color w:val="auto"/>
          <w:lang w:eastAsia="en-US"/>
        </w:rPr>
        <w:tab/>
        <w:t>EMİN ORKUN YILIK</w:t>
      </w:r>
    </w:p>
    <w:p w:rsidR="00ED5FBC" w:rsidRPr="000A7FA3" w:rsidRDefault="00ED5FBC">
      <w:pPr>
        <w:pStyle w:val="Gvdemetni0"/>
        <w:spacing w:after="640" w:line="257" w:lineRule="auto"/>
        <w:ind w:firstLine="680"/>
        <w:jc w:val="both"/>
        <w:rPr>
          <w:rStyle w:val="Gvdemetni"/>
          <w:sz w:val="24"/>
          <w:szCs w:val="24"/>
        </w:rPr>
      </w:pPr>
      <w:bookmarkStart w:id="0" w:name="_GoBack"/>
      <w:bookmarkEnd w:id="0"/>
    </w:p>
    <w:sectPr w:rsidR="00ED5FBC" w:rsidRPr="000A7FA3" w:rsidSect="008114A9">
      <w:pgSz w:w="11900" w:h="16840"/>
      <w:pgMar w:top="1026" w:right="1021" w:bottom="1026" w:left="1474" w:header="601" w:footer="601"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FAE" w:rsidRDefault="004C0FAE">
      <w:r>
        <w:separator/>
      </w:r>
    </w:p>
  </w:endnote>
  <w:endnote w:type="continuationSeparator" w:id="0">
    <w:p w:rsidR="004C0FAE" w:rsidRDefault="004C0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icrosoft Sans Serif">
    <w:panose1 w:val="020B0604020202020204"/>
    <w:charset w:val="A2"/>
    <w:family w:val="swiss"/>
    <w:pitch w:val="variable"/>
    <w:sig w:usb0="E5002EFF" w:usb1="C000605B" w:usb2="00000029" w:usb3="00000000" w:csb0="0001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FAE" w:rsidRDefault="004C0FAE"/>
  </w:footnote>
  <w:footnote w:type="continuationSeparator" w:id="0">
    <w:p w:rsidR="004C0FAE" w:rsidRDefault="004C0FAE"/>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CD9"/>
    <w:rsid w:val="000A7FA3"/>
    <w:rsid w:val="001326F5"/>
    <w:rsid w:val="001947CA"/>
    <w:rsid w:val="004C0FAE"/>
    <w:rsid w:val="00643531"/>
    <w:rsid w:val="008114A9"/>
    <w:rsid w:val="00880CD9"/>
    <w:rsid w:val="009023F9"/>
    <w:rsid w:val="009E4D06"/>
    <w:rsid w:val="00B01FBA"/>
    <w:rsid w:val="00B16EDF"/>
    <w:rsid w:val="00BB0704"/>
    <w:rsid w:val="00DB153A"/>
    <w:rsid w:val="00ED5FB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CBAB8"/>
  <w15:docId w15:val="{2F5D500D-325E-4F02-9A4D-87798914F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tr-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
    <w:name w:val="Gövde metni_"/>
    <w:basedOn w:val="VarsaylanParagrafYazTipi"/>
    <w:link w:val="Gvdemetni0"/>
    <w:rPr>
      <w:rFonts w:ascii="Times New Roman" w:eastAsia="Times New Roman" w:hAnsi="Times New Roman" w:cs="Times New Roman"/>
      <w:b w:val="0"/>
      <w:bCs w:val="0"/>
      <w:i w:val="0"/>
      <w:iCs w:val="0"/>
      <w:smallCaps w:val="0"/>
      <w:strike w:val="0"/>
      <w:sz w:val="22"/>
      <w:szCs w:val="22"/>
      <w:u w:val="none"/>
    </w:rPr>
  </w:style>
  <w:style w:type="paragraph" w:customStyle="1" w:styleId="Gvdemetni0">
    <w:name w:val="Gövde metni"/>
    <w:basedOn w:val="Normal"/>
    <w:link w:val="Gvdemetni"/>
    <w:pPr>
      <w:spacing w:after="260" w:line="252" w:lineRule="auto"/>
      <w:ind w:firstLine="400"/>
    </w:pPr>
    <w:rPr>
      <w:rFonts w:ascii="Times New Roman" w:eastAsia="Times New Roman" w:hAnsi="Times New Roman" w:cs="Times New Roman"/>
      <w:sz w:val="22"/>
      <w:szCs w:val="22"/>
    </w:rPr>
  </w:style>
  <w:style w:type="paragraph" w:styleId="BalonMetni">
    <w:name w:val="Balloon Text"/>
    <w:basedOn w:val="Normal"/>
    <w:link w:val="BalonMetniChar"/>
    <w:uiPriority w:val="99"/>
    <w:semiHidden/>
    <w:unhideWhenUsed/>
    <w:rsid w:val="001326F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326F5"/>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442</Words>
  <Characters>2521</Characters>
  <Application>Microsoft Office Word</Application>
  <DocSecurity>0</DocSecurity>
  <Lines>21</Lines>
  <Paragraphs>5</Paragraphs>
  <ScaleCrop>false</ScaleCrop>
  <HeadingPairs>
    <vt:vector size="2" baseType="variant">
      <vt:variant>
        <vt:lpstr>Konu Başlığı</vt:lpstr>
      </vt:variant>
      <vt:variant>
        <vt:i4>1</vt:i4>
      </vt:variant>
    </vt:vector>
  </HeadingPairs>
  <TitlesOfParts>
    <vt:vector size="1" baseType="lpstr">
      <vt:lpstr>Scanned Document</vt:lpstr>
    </vt:vector>
  </TitlesOfParts>
  <Company>MYCOMPANY</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Scanned Document</dc:title>
  <dc:subject/>
  <dc:creator>User</dc:creator>
  <cp:keywords/>
  <cp:lastModifiedBy>USER</cp:lastModifiedBy>
  <cp:revision>8</cp:revision>
  <cp:lastPrinted>2026-09-23T10:14:00Z</cp:lastPrinted>
  <dcterms:created xsi:type="dcterms:W3CDTF">2026-09-16T12:30:00Z</dcterms:created>
  <dcterms:modified xsi:type="dcterms:W3CDTF">2026-09-23T10:14:00Z</dcterms:modified>
</cp:coreProperties>
</file>